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043" w:rsidRPr="005B5283" w:rsidRDefault="00784043" w:rsidP="00784043">
      <w:pPr>
        <w:tabs>
          <w:tab w:val="left" w:pos="8100"/>
        </w:tabs>
        <w:spacing w:after="0" w:line="240" w:lineRule="auto"/>
        <w:jc w:val="both"/>
        <w:rPr>
          <w:rFonts w:ascii="Times New Roman" w:hAnsi="Times New Roman" w:cs="Times New Roman"/>
          <w:b/>
          <w:sz w:val="24"/>
          <w:szCs w:val="24"/>
          <w:lang w:val="en-US"/>
        </w:rPr>
      </w:pPr>
      <w:r w:rsidRPr="005B5283">
        <w:rPr>
          <w:rFonts w:ascii="Times New Roman" w:hAnsi="Times New Roman" w:cs="Times New Roman"/>
          <w:b/>
          <w:sz w:val="24"/>
          <w:szCs w:val="24"/>
          <w:lang w:val="en-US"/>
        </w:rPr>
        <w:t>Liberia - FEM MANO RIVER PROJECT /</w:t>
      </w:r>
    </w:p>
    <w:p w:rsidR="00784043" w:rsidRDefault="00784043" w:rsidP="00784043">
      <w:pPr>
        <w:spacing w:after="0" w:line="240" w:lineRule="auto"/>
        <w:jc w:val="both"/>
        <w:rPr>
          <w:rFonts w:ascii="Times New Roman" w:hAnsi="Times New Roman" w:cs="Times New Roman"/>
          <w:b/>
          <w:sz w:val="24"/>
          <w:szCs w:val="24"/>
          <w:lang w:val="en-US"/>
        </w:rPr>
      </w:pPr>
      <w:r w:rsidRPr="005B5283">
        <w:rPr>
          <w:rFonts w:ascii="Times New Roman" w:hAnsi="Times New Roman" w:cs="Times New Roman"/>
          <w:b/>
          <w:sz w:val="24"/>
          <w:szCs w:val="24"/>
          <w:lang w:val="en-US"/>
        </w:rPr>
        <w:t xml:space="preserve">Local </w:t>
      </w:r>
      <w:r>
        <w:rPr>
          <w:rFonts w:ascii="Times New Roman" w:hAnsi="Times New Roman" w:cs="Times New Roman"/>
          <w:b/>
          <w:sz w:val="24"/>
          <w:szCs w:val="24"/>
          <w:lang w:val="en-US"/>
        </w:rPr>
        <w:t xml:space="preserve">Consultative Committees of </w:t>
      </w:r>
      <w:proofErr w:type="spellStart"/>
      <w:r>
        <w:rPr>
          <w:rFonts w:ascii="Times New Roman" w:hAnsi="Times New Roman" w:cs="Times New Roman"/>
          <w:b/>
          <w:sz w:val="24"/>
          <w:szCs w:val="24"/>
          <w:lang w:val="en-US"/>
        </w:rPr>
        <w:t>Wonegezi</w:t>
      </w:r>
      <w:proofErr w:type="spellEnd"/>
      <w:r>
        <w:rPr>
          <w:rFonts w:ascii="Times New Roman" w:hAnsi="Times New Roman" w:cs="Times New Roman"/>
          <w:b/>
          <w:sz w:val="24"/>
          <w:szCs w:val="24"/>
          <w:lang w:val="en-US"/>
        </w:rPr>
        <w:t xml:space="preserve">, West </w:t>
      </w:r>
      <w:r w:rsidRPr="005B5283">
        <w:rPr>
          <w:rFonts w:ascii="Times New Roman" w:hAnsi="Times New Roman" w:cs="Times New Roman"/>
          <w:b/>
          <w:sz w:val="24"/>
          <w:szCs w:val="24"/>
          <w:lang w:val="en-US"/>
        </w:rPr>
        <w:t xml:space="preserve">GBA Forest and </w:t>
      </w:r>
      <w:r>
        <w:rPr>
          <w:rFonts w:ascii="Times New Roman" w:hAnsi="Times New Roman" w:cs="Times New Roman"/>
          <w:b/>
          <w:sz w:val="24"/>
          <w:szCs w:val="24"/>
          <w:lang w:val="en-US"/>
        </w:rPr>
        <w:t xml:space="preserve">East </w:t>
      </w:r>
      <w:proofErr w:type="spellStart"/>
      <w:r w:rsidRPr="005B5283">
        <w:rPr>
          <w:rFonts w:ascii="Times New Roman" w:hAnsi="Times New Roman" w:cs="Times New Roman"/>
          <w:b/>
          <w:sz w:val="24"/>
          <w:szCs w:val="24"/>
          <w:lang w:val="en-US"/>
        </w:rPr>
        <w:t>Nimba</w:t>
      </w:r>
      <w:proofErr w:type="spellEnd"/>
      <w:r w:rsidRPr="005B5283">
        <w:rPr>
          <w:rFonts w:ascii="Times New Roman" w:hAnsi="Times New Roman" w:cs="Times New Roman"/>
          <w:b/>
          <w:sz w:val="24"/>
          <w:szCs w:val="24"/>
          <w:lang w:val="en-US"/>
        </w:rPr>
        <w:t xml:space="preserve"> Nature Reserve Installed</w:t>
      </w:r>
    </w:p>
    <w:p w:rsidR="000102DE" w:rsidRPr="00AF1DDD" w:rsidRDefault="000102DE">
      <w:pPr>
        <w:rPr>
          <w:lang w:val="en-US"/>
        </w:rPr>
      </w:pPr>
    </w:p>
    <w:p w:rsidR="00691440" w:rsidRDefault="00691440" w:rsidP="0069144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91440" w:rsidRDefault="00691440" w:rsidP="0069144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91440" w:rsidRDefault="00691440" w:rsidP="0069144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91440" w:rsidRDefault="00691440" w:rsidP="0069144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91440" w:rsidRDefault="00691440" w:rsidP="0069144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91440" w:rsidRDefault="00691440" w:rsidP="0069144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91440" w:rsidRDefault="00691440" w:rsidP="0069144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91440" w:rsidRDefault="00691440" w:rsidP="0069144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91440" w:rsidRDefault="00691440" w:rsidP="0069144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91440" w:rsidRDefault="00691440" w:rsidP="0069144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91440" w:rsidRDefault="00691440" w:rsidP="0069144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91440" w:rsidRDefault="00691440" w:rsidP="0069144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91440" w:rsidRDefault="00691440" w:rsidP="0069144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91440" w:rsidRDefault="00691440" w:rsidP="0069144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91440" w:rsidRDefault="00691440" w:rsidP="0069144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91440" w:rsidRDefault="00F258B4" w:rsidP="0069144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rsidRPr="00691440">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0" allowOverlap="1" wp14:anchorId="1E224666" wp14:editId="23F381D6">
                <wp:simplePos x="0" y="0"/>
                <wp:positionH relativeFrom="margin">
                  <wp:posOffset>3423920</wp:posOffset>
                </wp:positionH>
                <wp:positionV relativeFrom="margin">
                  <wp:posOffset>920750</wp:posOffset>
                </wp:positionV>
                <wp:extent cx="2752725" cy="1695450"/>
                <wp:effectExtent l="0" t="0" r="0" b="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1695450"/>
                        </a:xfrm>
                        <a:prstGeom prst="bracketPair">
                          <a:avLst>
                            <a:gd name="adj" fmla="val 8051"/>
                          </a:avLst>
                        </a:prstGeom>
                        <a:noFill/>
                        <a:ln w="38100">
                          <a:no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691440" w:rsidRPr="00691440" w:rsidRDefault="00691440">
                            <w:pPr>
                              <w:spacing w:after="0"/>
                              <w:jc w:val="center"/>
                              <w:rPr>
                                <w:i/>
                                <w:iCs/>
                                <w:color w:val="7F7F7F" w:themeColor="text1" w:themeTint="80"/>
                                <w:sz w:val="24"/>
                                <w:lang w:val="en-US"/>
                              </w:rPr>
                            </w:pPr>
                            <w:r>
                              <w:rPr>
                                <w:rFonts w:ascii="Times New Roman" w:hAnsi="Times New Roman" w:cs="Times New Roman"/>
                                <w:noProof/>
                                <w:sz w:val="24"/>
                                <w:szCs w:val="24"/>
                                <w:lang w:val="en-US"/>
                              </w:rPr>
                              <w:drawing>
                                <wp:inline distT="0" distB="0" distL="0" distR="0" wp14:anchorId="7C5547DE" wp14:editId="6EB300CA">
                                  <wp:extent cx="2287905" cy="1303433"/>
                                  <wp:effectExtent l="0" t="0" r="0" b="0"/>
                                  <wp:docPr id="2" name="Picture 2" descr="C:\Users\DELL\Documents\ACTIVITES DU PROJET GEF\LIBERIA\Visuels Ateliers\1\IMG_20181210_16541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cuments\ACTIVITES DU PROJET GEF\LIBERIA\Visuels Ateliers\1\IMG_20181210_165417_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7905" cy="1303433"/>
                                          </a:xfrm>
                                          <a:prstGeom prst="rect">
                                            <a:avLst/>
                                          </a:prstGeom>
                                          <a:noFill/>
                                          <a:ln>
                                            <a:noFill/>
                                          </a:ln>
                                        </pic:spPr>
                                      </pic:pic>
                                    </a:graphicData>
                                  </a:graphic>
                                </wp:inline>
                              </w:drawing>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269.6pt;margin-top:72.5pt;width:216.75pt;height:13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" o:allowincell="f" adj="1739" fillcolor="#943634" stroked="f" strokeweight="3pt">
                <v:shadow color="#5d7035" offset="1pt,1pt"/>
                <v:textbox inset="3.6pt,,3.6pt">
                  <w:txbxContent>
                    <w:p w:rsidR="00691440" w:rsidRPr="00691440" w:rsidRDefault="00691440">
                      <w:pPr>
                        <w:spacing w:after="0"/>
                        <w:jc w:val="center"/>
                        <w:rPr>
                          <w:i/>
                          <w:iCs/>
                          <w:color w:val="7F7F7F" w:themeColor="text1" w:themeTint="80"/>
                          <w:sz w:val="24"/>
                          <w:lang w:val="en-US"/>
                        </w:rPr>
                      </w:pPr>
                      <w:r>
                        <w:rPr>
                          <w:rFonts w:ascii="Times New Roman" w:hAnsi="Times New Roman" w:cs="Times New Roman"/>
                          <w:noProof/>
                          <w:sz w:val="24"/>
                          <w:szCs w:val="24"/>
                          <w:lang w:val="en-US"/>
                        </w:rPr>
                        <w:drawing>
                          <wp:inline distT="0" distB="0" distL="0" distR="0" wp14:anchorId="7C5547DE" wp14:editId="6EB300CA">
                            <wp:extent cx="2287905" cy="1303433"/>
                            <wp:effectExtent l="0" t="0" r="0" b="0"/>
                            <wp:docPr id="2" name="Picture 2" descr="C:\Users\DELL\Documents\ACTIVITES DU PROJET GEF\LIBERIA\Visuels Ateliers\1\IMG_20181210_16541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cuments\ACTIVITES DU PROJET GEF\LIBERIA\Visuels Ateliers\1\IMG_20181210_165417_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7905" cy="1303433"/>
                                    </a:xfrm>
                                    <a:prstGeom prst="rect">
                                      <a:avLst/>
                                    </a:prstGeom>
                                    <a:noFill/>
                                    <a:ln>
                                      <a:noFill/>
                                    </a:ln>
                                  </pic:spPr>
                                </pic:pic>
                              </a:graphicData>
                            </a:graphic>
                          </wp:inline>
                        </w:drawing>
                      </w:r>
                    </w:p>
                  </w:txbxContent>
                </v:textbox>
                <w10:wrap type="square" anchorx="margin" anchory="margin"/>
              </v:shape>
            </w:pict>
          </mc:Fallback>
        </mc:AlternateContent>
      </w:r>
    </w:p>
    <w:p w:rsidR="00691440" w:rsidRDefault="00691440" w:rsidP="0069144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91440" w:rsidRDefault="00691440" w:rsidP="0069144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91440" w:rsidRDefault="00691440" w:rsidP="0069144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91440" w:rsidRDefault="00691440" w:rsidP="0069144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91440" w:rsidRDefault="00691440" w:rsidP="0069144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91440" w:rsidRDefault="00691440" w:rsidP="0069144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91440" w:rsidRDefault="00691440" w:rsidP="0069144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91440" w:rsidRDefault="00691440" w:rsidP="0069144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91440" w:rsidRDefault="00691440" w:rsidP="0069144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91440" w:rsidRDefault="00691440" w:rsidP="0069144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91440" w:rsidRDefault="00691440" w:rsidP="0069144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91440" w:rsidRDefault="00691440" w:rsidP="0069144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91440" w:rsidRDefault="00691440" w:rsidP="0069144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91440" w:rsidRDefault="00691440" w:rsidP="0069144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91440" w:rsidRDefault="00691440" w:rsidP="0069144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91440" w:rsidRDefault="00691440" w:rsidP="0069144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91440" w:rsidRDefault="00691440" w:rsidP="0069144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5B5283" w:rsidRPr="00AF1DDD" w:rsidRDefault="00784043" w:rsidP="00AF1DDD">
      <w:pPr>
        <w:spacing w:line="240" w:lineRule="auto"/>
        <w:jc w:val="both"/>
        <w:rPr>
          <w:rFonts w:ascii="Times New Roman" w:hAnsi="Times New Roman" w:cs="Times New Roman"/>
          <w:b/>
          <w:sz w:val="16"/>
          <w:szCs w:val="24"/>
          <w:lang w:val="en-US"/>
        </w:rPr>
      </w:pPr>
      <w:r w:rsidRPr="00691440">
        <w:rPr>
          <w:rFonts w:ascii="Times New Roman" w:hAnsi="Times New Roman" w:cs="Times New Roman"/>
          <w:noProof/>
          <w:sz w:val="16"/>
          <w:szCs w:val="16"/>
          <w:lang w:val="en-US"/>
        </w:rPr>
        <mc:AlternateContent>
          <mc:Choice Requires="wps">
            <w:drawing>
              <wp:anchor distT="0" distB="0" distL="114300" distR="114300" simplePos="0" relativeHeight="251665408" behindDoc="0" locked="0" layoutInCell="1" allowOverlap="1" wp14:anchorId="04B911FD" wp14:editId="4AF3CB5C">
                <wp:simplePos x="0" y="0"/>
                <wp:positionH relativeFrom="column">
                  <wp:posOffset>3673475</wp:posOffset>
                </wp:positionH>
                <wp:positionV relativeFrom="paragraph">
                  <wp:posOffset>1313444</wp:posOffset>
                </wp:positionV>
                <wp:extent cx="2374265" cy="333375"/>
                <wp:effectExtent l="0" t="0" r="381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33375"/>
                        </a:xfrm>
                        <a:prstGeom prst="rect">
                          <a:avLst/>
                        </a:prstGeom>
                        <a:solidFill>
                          <a:srgbClr val="FFFFFF"/>
                        </a:solidFill>
                        <a:ln w="9525">
                          <a:noFill/>
                          <a:miter lim="800000"/>
                          <a:headEnd/>
                          <a:tailEnd/>
                        </a:ln>
                      </wps:spPr>
                      <wps:txbx>
                        <w:txbxContent>
                          <w:p w:rsidR="00691440" w:rsidRPr="00AF1DDD" w:rsidRDefault="00691440" w:rsidP="00AF1DDD">
                            <w:pPr>
                              <w:spacing w:after="0" w:line="240" w:lineRule="auto"/>
                              <w:jc w:val="center"/>
                              <w:rPr>
                                <w:rFonts w:ascii="Times New Roman" w:hAnsi="Times New Roman" w:cs="Times New Roman"/>
                                <w:sz w:val="16"/>
                                <w:szCs w:val="16"/>
                                <w:lang w:val="en-US"/>
                              </w:rPr>
                            </w:pPr>
                            <w:r w:rsidRPr="00691440">
                              <w:rPr>
                                <w:rFonts w:ascii="Times New Roman" w:hAnsi="Times New Roman" w:cs="Times New Roman"/>
                                <w:sz w:val="16"/>
                                <w:szCs w:val="16"/>
                                <w:lang w:val="en-US"/>
                              </w:rPr>
                              <w:t>Local Consultative Committees of</w:t>
                            </w:r>
                            <w:r w:rsidR="00AF1DDD">
                              <w:rPr>
                                <w:rFonts w:ascii="Times New Roman" w:hAnsi="Times New Roman" w:cs="Times New Roman"/>
                                <w:sz w:val="16"/>
                                <w:szCs w:val="16"/>
                                <w:lang w:val="en-US"/>
                              </w:rPr>
                              <w:t xml:space="preserve"> </w:t>
                            </w:r>
                            <w:proofErr w:type="spellStart"/>
                            <w:r w:rsidR="00AF1DDD">
                              <w:rPr>
                                <w:rFonts w:ascii="Times New Roman" w:hAnsi="Times New Roman" w:cs="Times New Roman"/>
                                <w:sz w:val="16"/>
                                <w:szCs w:val="16"/>
                                <w:lang w:val="en-US"/>
                              </w:rPr>
                              <w:t>Wonegizi</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89.25pt;margin-top:103.4pt;width:186.95pt;height:26.25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" stroked="f">
                <v:textbox>
                  <w:txbxContent>
                    <w:p w:rsidR="00691440" w:rsidRPr="00AF1DDD" w:rsidRDefault="00691440" w:rsidP="00AF1DDD">
                      <w:pPr>
                        <w:spacing w:after="0" w:line="240" w:lineRule="auto"/>
                        <w:jc w:val="center"/>
                        <w:rPr>
                          <w:rFonts w:ascii="Times New Roman" w:hAnsi="Times New Roman" w:cs="Times New Roman"/>
                          <w:sz w:val="16"/>
                          <w:szCs w:val="16"/>
                          <w:lang w:val="en-US"/>
                        </w:rPr>
                      </w:pPr>
                      <w:r w:rsidRPr="00691440">
                        <w:rPr>
                          <w:rFonts w:ascii="Times New Roman" w:hAnsi="Times New Roman" w:cs="Times New Roman"/>
                          <w:sz w:val="16"/>
                          <w:szCs w:val="16"/>
                          <w:lang w:val="en-US"/>
                        </w:rPr>
                        <w:t>Local Consultative Committees of</w:t>
                      </w:r>
                      <w:r w:rsidR="00AF1DDD">
                        <w:rPr>
                          <w:rFonts w:ascii="Times New Roman" w:hAnsi="Times New Roman" w:cs="Times New Roman"/>
                          <w:sz w:val="16"/>
                          <w:szCs w:val="16"/>
                          <w:lang w:val="en-US"/>
                        </w:rPr>
                        <w:t xml:space="preserve"> </w:t>
                      </w:r>
                      <w:proofErr w:type="spellStart"/>
                      <w:r w:rsidR="00AF1DDD">
                        <w:rPr>
                          <w:rFonts w:ascii="Times New Roman" w:hAnsi="Times New Roman" w:cs="Times New Roman"/>
                          <w:sz w:val="16"/>
                          <w:szCs w:val="16"/>
                          <w:lang w:val="en-US"/>
                        </w:rPr>
                        <w:t>Wonegizi</w:t>
                      </w:r>
                      <w:proofErr w:type="spellEnd"/>
                    </w:p>
                  </w:txbxContent>
                </v:textbox>
              </v:shape>
            </w:pict>
          </mc:Fallback>
        </mc:AlternateContent>
      </w:r>
      <w:r w:rsidR="00691440" w:rsidRPr="00691440">
        <w:rPr>
          <w:rFonts w:ascii="Times New Roman" w:hAnsi="Times New Roman" w:cs="Times New Roman"/>
          <w:noProof/>
          <w:sz w:val="16"/>
          <w:szCs w:val="16"/>
          <w:lang w:val="en-US"/>
        </w:rPr>
        <mc:AlternateContent>
          <mc:Choice Requires="wps">
            <w:drawing>
              <wp:anchor distT="0" distB="0" distL="114300" distR="114300" simplePos="0" relativeHeight="251663360" behindDoc="0" locked="0" layoutInCell="1" allowOverlap="1" wp14:anchorId="1EE58FD4" wp14:editId="67CB7E4C">
                <wp:simplePos x="0" y="0"/>
                <wp:positionH relativeFrom="column">
                  <wp:posOffset>-5448300</wp:posOffset>
                </wp:positionH>
                <wp:positionV relativeFrom="paragraph">
                  <wp:posOffset>33020</wp:posOffset>
                </wp:positionV>
                <wp:extent cx="2374265" cy="333375"/>
                <wp:effectExtent l="0" t="0" r="381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33375"/>
                        </a:xfrm>
                        <a:prstGeom prst="rect">
                          <a:avLst/>
                        </a:prstGeom>
                        <a:solidFill>
                          <a:srgbClr val="FFFFFF"/>
                        </a:solidFill>
                        <a:ln w="9525">
                          <a:noFill/>
                          <a:miter lim="800000"/>
                          <a:headEnd/>
                          <a:tailEnd/>
                        </a:ln>
                      </wps:spPr>
                      <wps:txbx>
                        <w:txbxContent>
                          <w:p w:rsidR="00691440" w:rsidRPr="00691440" w:rsidRDefault="00691440" w:rsidP="00691440">
                            <w:pPr>
                              <w:jc w:val="center"/>
                              <w:rPr>
                                <w:lang w:val="en-US"/>
                              </w:rPr>
                            </w:pPr>
                            <w:r w:rsidRPr="00691440">
                              <w:rPr>
                                <w:rFonts w:ascii="Times New Roman" w:hAnsi="Times New Roman" w:cs="Times New Roman"/>
                                <w:sz w:val="16"/>
                                <w:szCs w:val="16"/>
                                <w:lang w:val="en-US"/>
                              </w:rPr>
                              <w:t xml:space="preserve">Local Consultative Committees of </w:t>
                            </w:r>
                            <w:proofErr w:type="spellStart"/>
                            <w:r w:rsidRPr="00691440">
                              <w:rPr>
                                <w:rFonts w:ascii="Times New Roman" w:hAnsi="Times New Roman" w:cs="Times New Roman"/>
                                <w:sz w:val="16"/>
                                <w:szCs w:val="16"/>
                                <w:lang w:val="en-US"/>
                              </w:rPr>
                              <w:t>Wonegezi</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429pt;margin-top:2.6pt;width:186.95pt;height:26.2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" stroked="f">
                <v:textbox>
                  <w:txbxContent>
                    <w:p w:rsidR="00691440" w:rsidRPr="00691440" w:rsidRDefault="00691440" w:rsidP="00691440">
                      <w:pPr>
                        <w:jc w:val="center"/>
                        <w:rPr>
                          <w:lang w:val="en-US"/>
                        </w:rPr>
                      </w:pPr>
                      <w:r w:rsidRPr="00691440">
                        <w:rPr>
                          <w:rFonts w:ascii="Times New Roman" w:hAnsi="Times New Roman" w:cs="Times New Roman"/>
                          <w:sz w:val="16"/>
                          <w:szCs w:val="16"/>
                          <w:lang w:val="en-US"/>
                        </w:rPr>
                        <w:t xml:space="preserve">Local Consultative Committees of </w:t>
                      </w:r>
                      <w:proofErr w:type="spellStart"/>
                      <w:r w:rsidRPr="00691440">
                        <w:rPr>
                          <w:rFonts w:ascii="Times New Roman" w:hAnsi="Times New Roman" w:cs="Times New Roman"/>
                          <w:sz w:val="16"/>
                          <w:szCs w:val="16"/>
                          <w:lang w:val="en-US"/>
                        </w:rPr>
                        <w:t>Wonegezi</w:t>
                      </w:r>
                      <w:proofErr w:type="spellEnd"/>
                    </w:p>
                  </w:txbxContent>
                </v:textbox>
              </v:shape>
            </w:pict>
          </mc:Fallback>
        </mc:AlternateContent>
      </w:r>
      <w:r w:rsidR="005B5283" w:rsidRPr="005B5283">
        <w:rPr>
          <w:rFonts w:ascii="Times New Roman" w:hAnsi="Times New Roman" w:cs="Times New Roman"/>
          <w:sz w:val="24"/>
          <w:szCs w:val="24"/>
          <w:lang w:val="en-US"/>
        </w:rPr>
        <w:t xml:space="preserve">The local administrative authorities of </w:t>
      </w:r>
      <w:proofErr w:type="spellStart"/>
      <w:r w:rsidR="005B5283" w:rsidRPr="005B5283">
        <w:rPr>
          <w:rFonts w:ascii="Times New Roman" w:hAnsi="Times New Roman" w:cs="Times New Roman"/>
          <w:sz w:val="24"/>
          <w:szCs w:val="24"/>
          <w:lang w:val="en-US"/>
        </w:rPr>
        <w:t>Zorzor</w:t>
      </w:r>
      <w:proofErr w:type="spellEnd"/>
      <w:r w:rsidR="005B5283" w:rsidRPr="005B5283">
        <w:rPr>
          <w:rFonts w:ascii="Times New Roman" w:hAnsi="Times New Roman" w:cs="Times New Roman"/>
          <w:sz w:val="24"/>
          <w:szCs w:val="24"/>
          <w:lang w:val="en-US"/>
        </w:rPr>
        <w:t xml:space="preserve"> and </w:t>
      </w:r>
      <w:proofErr w:type="spellStart"/>
      <w:r w:rsidR="005B5283" w:rsidRPr="005B5283">
        <w:rPr>
          <w:rFonts w:ascii="Times New Roman" w:hAnsi="Times New Roman" w:cs="Times New Roman"/>
          <w:sz w:val="24"/>
          <w:szCs w:val="24"/>
          <w:lang w:val="en-US"/>
        </w:rPr>
        <w:t>Sanniquellie-Mah</w:t>
      </w:r>
      <w:proofErr w:type="spellEnd"/>
      <w:r w:rsidR="005B5283" w:rsidRPr="005B5283">
        <w:rPr>
          <w:rFonts w:ascii="Times New Roman" w:hAnsi="Times New Roman" w:cs="Times New Roman"/>
          <w:sz w:val="24"/>
          <w:szCs w:val="24"/>
          <w:lang w:val="en-US"/>
        </w:rPr>
        <w:t xml:space="preserve"> District</w:t>
      </w:r>
      <w:r w:rsidR="001A1255">
        <w:rPr>
          <w:rFonts w:ascii="Times New Roman" w:hAnsi="Times New Roman" w:cs="Times New Roman"/>
          <w:sz w:val="24"/>
          <w:szCs w:val="24"/>
          <w:lang w:val="en-US"/>
        </w:rPr>
        <w:t>s</w:t>
      </w:r>
      <w:r w:rsidR="005B5283" w:rsidRPr="005B5283">
        <w:rPr>
          <w:rFonts w:ascii="Times New Roman" w:hAnsi="Times New Roman" w:cs="Times New Roman"/>
          <w:sz w:val="24"/>
          <w:szCs w:val="24"/>
          <w:lang w:val="en-US"/>
        </w:rPr>
        <w:t xml:space="preserve"> have proceeded with the establishment of the Local Advisory Committees of</w:t>
      </w:r>
      <w:r w:rsidR="005B5283">
        <w:rPr>
          <w:rFonts w:ascii="Times New Roman" w:hAnsi="Times New Roman" w:cs="Times New Roman"/>
          <w:sz w:val="24"/>
          <w:szCs w:val="24"/>
          <w:lang w:val="en-US"/>
        </w:rPr>
        <w:t xml:space="preserve"> the </w:t>
      </w:r>
      <w:proofErr w:type="spellStart"/>
      <w:r w:rsidR="005B5283">
        <w:rPr>
          <w:rFonts w:ascii="Times New Roman" w:hAnsi="Times New Roman" w:cs="Times New Roman"/>
          <w:sz w:val="24"/>
          <w:szCs w:val="24"/>
          <w:lang w:val="en-US"/>
        </w:rPr>
        <w:t>Wonegezi</w:t>
      </w:r>
      <w:proofErr w:type="spellEnd"/>
      <w:r w:rsidR="005B5283">
        <w:rPr>
          <w:rFonts w:ascii="Times New Roman" w:hAnsi="Times New Roman" w:cs="Times New Roman"/>
          <w:sz w:val="24"/>
          <w:szCs w:val="24"/>
          <w:lang w:val="en-US"/>
        </w:rPr>
        <w:t xml:space="preserve"> Protected Area,</w:t>
      </w:r>
      <w:r w:rsidR="005B5283" w:rsidRPr="005B5283">
        <w:rPr>
          <w:rFonts w:ascii="Times New Roman" w:hAnsi="Times New Roman" w:cs="Times New Roman"/>
          <w:sz w:val="24"/>
          <w:szCs w:val="24"/>
          <w:lang w:val="en-US"/>
        </w:rPr>
        <w:t xml:space="preserve"> the </w:t>
      </w:r>
      <w:r w:rsidR="006B53D0">
        <w:rPr>
          <w:rFonts w:ascii="Times New Roman" w:hAnsi="Times New Roman" w:cs="Times New Roman"/>
          <w:sz w:val="24"/>
          <w:szCs w:val="24"/>
          <w:lang w:val="en-US"/>
        </w:rPr>
        <w:t xml:space="preserve">West </w:t>
      </w:r>
      <w:r w:rsidR="005B5283" w:rsidRPr="005B5283">
        <w:rPr>
          <w:rFonts w:ascii="Times New Roman" w:hAnsi="Times New Roman" w:cs="Times New Roman"/>
          <w:sz w:val="24"/>
          <w:szCs w:val="24"/>
          <w:lang w:val="en-US"/>
        </w:rPr>
        <w:t xml:space="preserve">GBA Forest and the East </w:t>
      </w:r>
      <w:proofErr w:type="spellStart"/>
      <w:r w:rsidR="005B5283" w:rsidRPr="005B5283">
        <w:rPr>
          <w:rFonts w:ascii="Times New Roman" w:hAnsi="Times New Roman" w:cs="Times New Roman"/>
          <w:sz w:val="24"/>
          <w:szCs w:val="24"/>
          <w:lang w:val="en-US"/>
        </w:rPr>
        <w:t>Nimba</w:t>
      </w:r>
      <w:proofErr w:type="spellEnd"/>
      <w:r w:rsidR="005B5283" w:rsidRPr="005B5283">
        <w:rPr>
          <w:rFonts w:ascii="Times New Roman" w:hAnsi="Times New Roman" w:cs="Times New Roman"/>
          <w:sz w:val="24"/>
          <w:szCs w:val="24"/>
          <w:lang w:val="en-US"/>
        </w:rPr>
        <w:t xml:space="preserve"> Nature Reserve. It was during two separate workshops held on Monday, December 10th in Konia, </w:t>
      </w:r>
      <w:proofErr w:type="spellStart"/>
      <w:r w:rsidR="005B5283" w:rsidRPr="005B5283">
        <w:rPr>
          <w:rFonts w:ascii="Times New Roman" w:hAnsi="Times New Roman" w:cs="Times New Roman"/>
          <w:sz w:val="24"/>
          <w:szCs w:val="24"/>
          <w:lang w:val="en-US"/>
        </w:rPr>
        <w:t>Zo</w:t>
      </w:r>
      <w:r w:rsidR="005B5283">
        <w:rPr>
          <w:rFonts w:ascii="Times New Roman" w:hAnsi="Times New Roman" w:cs="Times New Roman"/>
          <w:sz w:val="24"/>
          <w:szCs w:val="24"/>
          <w:lang w:val="en-US"/>
        </w:rPr>
        <w:t>rzor</w:t>
      </w:r>
      <w:proofErr w:type="spellEnd"/>
      <w:r w:rsidR="005B5283">
        <w:rPr>
          <w:rFonts w:ascii="Times New Roman" w:hAnsi="Times New Roman" w:cs="Times New Roman"/>
          <w:sz w:val="24"/>
          <w:szCs w:val="24"/>
          <w:lang w:val="en-US"/>
        </w:rPr>
        <w:t xml:space="preserve"> District and Wednesday </w:t>
      </w:r>
      <w:r w:rsidR="005B5283" w:rsidRPr="005B5283">
        <w:rPr>
          <w:rFonts w:ascii="Times New Roman" w:hAnsi="Times New Roman" w:cs="Times New Roman"/>
          <w:sz w:val="24"/>
          <w:szCs w:val="24"/>
          <w:lang w:val="en-US"/>
        </w:rPr>
        <w:t xml:space="preserve">12th in </w:t>
      </w:r>
      <w:proofErr w:type="spellStart"/>
      <w:r w:rsidR="005B5283" w:rsidRPr="005B5283">
        <w:rPr>
          <w:rFonts w:ascii="Times New Roman" w:hAnsi="Times New Roman" w:cs="Times New Roman"/>
          <w:sz w:val="24"/>
          <w:szCs w:val="24"/>
          <w:lang w:val="en-US"/>
        </w:rPr>
        <w:t>Sanniquellie</w:t>
      </w:r>
      <w:proofErr w:type="spellEnd"/>
      <w:r w:rsidR="005B5283" w:rsidRPr="005B5283">
        <w:rPr>
          <w:rFonts w:ascii="Times New Roman" w:hAnsi="Times New Roman" w:cs="Times New Roman"/>
          <w:sz w:val="24"/>
          <w:szCs w:val="24"/>
          <w:lang w:val="en-US"/>
        </w:rPr>
        <w:t>.</w:t>
      </w:r>
    </w:p>
    <w:p w:rsidR="005B5283" w:rsidRPr="005B5283" w:rsidRDefault="005B5283" w:rsidP="00AF1DDD">
      <w:pPr>
        <w:spacing w:before="240" w:line="240" w:lineRule="auto"/>
        <w:jc w:val="both"/>
        <w:rPr>
          <w:rFonts w:ascii="Times New Roman" w:hAnsi="Times New Roman" w:cs="Times New Roman"/>
          <w:sz w:val="24"/>
          <w:szCs w:val="24"/>
          <w:lang w:val="en-US"/>
        </w:rPr>
      </w:pPr>
      <w:r w:rsidRPr="005B5283">
        <w:rPr>
          <w:rFonts w:ascii="Times New Roman" w:hAnsi="Times New Roman" w:cs="Times New Roman"/>
          <w:sz w:val="24"/>
          <w:szCs w:val="24"/>
          <w:lang w:val="en-US"/>
        </w:rPr>
        <w:t>The aim of these workshops was to inform the local communities living around the forests of the objectives and expected results of the project, set up a committee and adopts the founding texts of the committees.</w:t>
      </w:r>
    </w:p>
    <w:p w:rsidR="000102DE" w:rsidRPr="005B5283" w:rsidRDefault="00AF6A88" w:rsidP="00AF1DDD">
      <w:pPr>
        <w:spacing w:before="240" w:line="240" w:lineRule="auto"/>
        <w:jc w:val="both"/>
        <w:rPr>
          <w:lang w:val="en-US"/>
        </w:rPr>
      </w:pPr>
      <w:r w:rsidRPr="00691440">
        <w:rPr>
          <w:rFonts w:ascii="Times New Roman" w:hAnsi="Times New Roman" w:cs="Times New Roman"/>
          <w:noProof/>
          <w:sz w:val="16"/>
          <w:szCs w:val="16"/>
          <w:lang w:val="en-US"/>
        </w:rPr>
        <mc:AlternateContent>
          <mc:Choice Requires="wps">
            <w:drawing>
              <wp:anchor distT="0" distB="0" distL="114300" distR="114300" simplePos="0" relativeHeight="251669504" behindDoc="0" locked="0" layoutInCell="0" allowOverlap="1" wp14:anchorId="510ACB5D" wp14:editId="2628900B">
                <wp:simplePos x="0" y="0"/>
                <wp:positionH relativeFrom="margin">
                  <wp:posOffset>3484880</wp:posOffset>
                </wp:positionH>
                <wp:positionV relativeFrom="margin">
                  <wp:posOffset>3251835</wp:posOffset>
                </wp:positionV>
                <wp:extent cx="2686050" cy="1739265"/>
                <wp:effectExtent l="0" t="0" r="0" b="0"/>
                <wp:wrapSquare wrapText="bothSides"/>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1739265"/>
                        </a:xfrm>
                        <a:prstGeom prst="bracketPair">
                          <a:avLst>
                            <a:gd name="adj" fmla="val 8051"/>
                          </a:avLst>
                        </a:prstGeom>
                        <a:noFill/>
                        <a:ln w="38100">
                          <a:no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AF1DDD" w:rsidRPr="00691440" w:rsidRDefault="00AF1DDD" w:rsidP="00AF1DDD">
                            <w:pPr>
                              <w:spacing w:after="0"/>
                              <w:jc w:val="center"/>
                              <w:rPr>
                                <w:i/>
                                <w:iCs/>
                                <w:color w:val="7F7F7F" w:themeColor="text1" w:themeTint="80"/>
                                <w:sz w:val="24"/>
                                <w:lang w:val="en-US"/>
                              </w:rPr>
                            </w:pPr>
                            <w:r>
                              <w:rPr>
                                <w:rFonts w:ascii="Times New Roman" w:hAnsi="Times New Roman" w:cs="Times New Roman"/>
                                <w:noProof/>
                                <w:sz w:val="24"/>
                                <w:szCs w:val="24"/>
                                <w:lang w:val="en-US"/>
                              </w:rPr>
                              <w:drawing>
                                <wp:inline distT="0" distB="0" distL="0" distR="0" wp14:anchorId="47F748F8" wp14:editId="74B72064">
                                  <wp:extent cx="2287905" cy="1303963"/>
                                  <wp:effectExtent l="0" t="0" r="0" b="0"/>
                                  <wp:docPr id="6" name="Picture 6" descr="C:\Users\DELL\Documents\ACTIVITES DU PROJET GEF\LIBERIA\Visuels Ateliers\IMG_20181212_17200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cuments\ACTIVITES DU PROJET GEF\LIBERIA\Visuels Ateliers\IMG_20181212_172002_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7905" cy="1303963"/>
                                          </a:xfrm>
                                          <a:prstGeom prst="rect">
                                            <a:avLst/>
                                          </a:prstGeom>
                                          <a:noFill/>
                                          <a:ln>
                                            <a:noFill/>
                                          </a:ln>
                                        </pic:spPr>
                                      </pic:pic>
                                    </a:graphicData>
                                  </a:graphic>
                                </wp:inline>
                              </w:drawing>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9" type="#_x0000_t185" style="position:absolute;left:0;text-align:left;margin-left:274.4pt;margin-top:256.05pt;width:211.5pt;height:136.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" o:allowincell="f" adj="1739" fillcolor="#943634" stroked="f" strokeweight="3pt">
                <v:shadow color="#5d7035" offset="1pt,1pt"/>
                <v:textbox inset="3.6pt,,3.6pt">
                  <w:txbxContent>
                    <w:p w:rsidR="00AF1DDD" w:rsidRPr="00691440" w:rsidRDefault="00AF1DDD" w:rsidP="00AF1DDD">
                      <w:pPr>
                        <w:spacing w:after="0"/>
                        <w:jc w:val="center"/>
                        <w:rPr>
                          <w:i/>
                          <w:iCs/>
                          <w:color w:val="7F7F7F" w:themeColor="text1" w:themeTint="80"/>
                          <w:sz w:val="24"/>
                          <w:lang w:val="en-US"/>
                        </w:rPr>
                      </w:pPr>
                      <w:r>
                        <w:rPr>
                          <w:rFonts w:ascii="Times New Roman" w:hAnsi="Times New Roman" w:cs="Times New Roman"/>
                          <w:noProof/>
                          <w:sz w:val="24"/>
                          <w:szCs w:val="24"/>
                          <w:lang w:val="en-US"/>
                        </w:rPr>
                        <w:drawing>
                          <wp:inline distT="0" distB="0" distL="0" distR="0" wp14:anchorId="47F748F8" wp14:editId="74B72064">
                            <wp:extent cx="2287905" cy="1303963"/>
                            <wp:effectExtent l="0" t="0" r="0" b="0"/>
                            <wp:docPr id="6" name="Picture 6" descr="C:\Users\DELL\Documents\ACTIVITES DU PROJET GEF\LIBERIA\Visuels Ateliers\IMG_20181212_17200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cuments\ACTIVITES DU PROJET GEF\LIBERIA\Visuels Ateliers\IMG_20181212_172002_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7905" cy="1303963"/>
                                    </a:xfrm>
                                    <a:prstGeom prst="rect">
                                      <a:avLst/>
                                    </a:prstGeom>
                                    <a:noFill/>
                                    <a:ln>
                                      <a:noFill/>
                                    </a:ln>
                                  </pic:spPr>
                                </pic:pic>
                              </a:graphicData>
                            </a:graphic>
                          </wp:inline>
                        </w:drawing>
                      </w:r>
                    </w:p>
                  </w:txbxContent>
                </v:textbox>
                <w10:wrap type="square" anchorx="margin" anchory="margin"/>
              </v:shape>
            </w:pict>
          </mc:Fallback>
        </mc:AlternateContent>
      </w:r>
      <w:r w:rsidR="00F258B4" w:rsidRPr="00691440">
        <w:rPr>
          <w:rFonts w:ascii="Times New Roman" w:hAnsi="Times New Roman" w:cs="Times New Roman"/>
          <w:noProof/>
          <w:sz w:val="16"/>
          <w:szCs w:val="16"/>
          <w:lang w:val="en-US"/>
        </w:rPr>
        <mc:AlternateContent>
          <mc:Choice Requires="wps">
            <w:drawing>
              <wp:anchor distT="0" distB="0" distL="114300" distR="114300" simplePos="0" relativeHeight="251667456" behindDoc="0" locked="0" layoutInCell="1" allowOverlap="1" wp14:anchorId="49805256" wp14:editId="5AE39C0F">
                <wp:simplePos x="0" y="0"/>
                <wp:positionH relativeFrom="column">
                  <wp:posOffset>3634369</wp:posOffset>
                </wp:positionH>
                <wp:positionV relativeFrom="paragraph">
                  <wp:posOffset>1420495</wp:posOffset>
                </wp:positionV>
                <wp:extent cx="2374265" cy="333375"/>
                <wp:effectExtent l="0" t="0" r="381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33375"/>
                        </a:xfrm>
                        <a:prstGeom prst="rect">
                          <a:avLst/>
                        </a:prstGeom>
                        <a:solidFill>
                          <a:srgbClr val="FFFFFF"/>
                        </a:solidFill>
                        <a:ln w="9525">
                          <a:noFill/>
                          <a:miter lim="800000"/>
                          <a:headEnd/>
                          <a:tailEnd/>
                        </a:ln>
                      </wps:spPr>
                      <wps:txbx>
                        <w:txbxContent>
                          <w:p w:rsidR="00691440" w:rsidRDefault="00691440" w:rsidP="00691440">
                            <w:pPr>
                              <w:spacing w:after="0" w:line="240" w:lineRule="auto"/>
                              <w:jc w:val="center"/>
                              <w:rPr>
                                <w:rFonts w:ascii="Times New Roman" w:hAnsi="Times New Roman" w:cs="Times New Roman"/>
                                <w:sz w:val="16"/>
                                <w:szCs w:val="16"/>
                                <w:lang w:val="en-US"/>
                              </w:rPr>
                            </w:pPr>
                            <w:r w:rsidRPr="00691440">
                              <w:rPr>
                                <w:rFonts w:ascii="Times New Roman" w:hAnsi="Times New Roman" w:cs="Times New Roman"/>
                                <w:sz w:val="16"/>
                                <w:szCs w:val="16"/>
                                <w:lang w:val="en-US"/>
                              </w:rPr>
                              <w:t>Local Consultative Committees of</w:t>
                            </w:r>
                          </w:p>
                          <w:p w:rsidR="00691440" w:rsidRDefault="00286C6F" w:rsidP="00691440">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West </w:t>
                            </w:r>
                            <w:r w:rsidR="00691440" w:rsidRPr="00691440">
                              <w:rPr>
                                <w:rFonts w:ascii="Times New Roman" w:hAnsi="Times New Roman" w:cs="Times New Roman"/>
                                <w:sz w:val="16"/>
                                <w:szCs w:val="16"/>
                                <w:lang w:val="en-US"/>
                              </w:rPr>
                              <w:t xml:space="preserve">GBA Forest and East </w:t>
                            </w:r>
                            <w:proofErr w:type="spellStart"/>
                            <w:r w:rsidR="00691440" w:rsidRPr="00691440">
                              <w:rPr>
                                <w:rFonts w:ascii="Times New Roman" w:hAnsi="Times New Roman" w:cs="Times New Roman"/>
                                <w:sz w:val="16"/>
                                <w:szCs w:val="16"/>
                                <w:lang w:val="en-US"/>
                              </w:rPr>
                              <w:t>Nimba</w:t>
                            </w:r>
                            <w:proofErr w:type="spellEnd"/>
                            <w:r w:rsidR="00691440" w:rsidRPr="00691440">
                              <w:rPr>
                                <w:rFonts w:ascii="Times New Roman" w:hAnsi="Times New Roman" w:cs="Times New Roman"/>
                                <w:sz w:val="16"/>
                                <w:szCs w:val="16"/>
                                <w:lang w:val="en-US"/>
                              </w:rPr>
                              <w:t xml:space="preserve"> Nature Reserve</w:t>
                            </w:r>
                          </w:p>
                          <w:p w:rsidR="00691440" w:rsidRPr="00691440" w:rsidRDefault="00691440" w:rsidP="00691440">
                            <w:pPr>
                              <w:spacing w:line="240" w:lineRule="auto"/>
                              <w:jc w:val="center"/>
                              <w:rPr>
                                <w:lang w:val="en-U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86.15pt;margin-top:111.85pt;width:186.95pt;height:26.2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" stroked="f">
                <v:textbox>
                  <w:txbxContent>
                    <w:p w:rsidR="00691440" w:rsidRDefault="00691440" w:rsidP="00691440">
                      <w:pPr>
                        <w:spacing w:after="0" w:line="240" w:lineRule="auto"/>
                        <w:jc w:val="center"/>
                        <w:rPr>
                          <w:rFonts w:ascii="Times New Roman" w:hAnsi="Times New Roman" w:cs="Times New Roman"/>
                          <w:sz w:val="16"/>
                          <w:szCs w:val="16"/>
                          <w:lang w:val="en-US"/>
                        </w:rPr>
                      </w:pPr>
                      <w:r w:rsidRPr="00691440">
                        <w:rPr>
                          <w:rFonts w:ascii="Times New Roman" w:hAnsi="Times New Roman" w:cs="Times New Roman"/>
                          <w:sz w:val="16"/>
                          <w:szCs w:val="16"/>
                          <w:lang w:val="en-US"/>
                        </w:rPr>
                        <w:t>Local Consultative Committees of</w:t>
                      </w:r>
                    </w:p>
                    <w:p w:rsidR="00691440" w:rsidRDefault="00286C6F" w:rsidP="00691440">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West </w:t>
                      </w:r>
                      <w:r w:rsidR="00691440" w:rsidRPr="00691440">
                        <w:rPr>
                          <w:rFonts w:ascii="Times New Roman" w:hAnsi="Times New Roman" w:cs="Times New Roman"/>
                          <w:sz w:val="16"/>
                          <w:szCs w:val="16"/>
                          <w:lang w:val="en-US"/>
                        </w:rPr>
                        <w:t xml:space="preserve">GBA Forest and East </w:t>
                      </w:r>
                      <w:proofErr w:type="spellStart"/>
                      <w:r w:rsidR="00691440" w:rsidRPr="00691440">
                        <w:rPr>
                          <w:rFonts w:ascii="Times New Roman" w:hAnsi="Times New Roman" w:cs="Times New Roman"/>
                          <w:sz w:val="16"/>
                          <w:szCs w:val="16"/>
                          <w:lang w:val="en-US"/>
                        </w:rPr>
                        <w:t>Nimba</w:t>
                      </w:r>
                      <w:proofErr w:type="spellEnd"/>
                      <w:r w:rsidR="00691440" w:rsidRPr="00691440">
                        <w:rPr>
                          <w:rFonts w:ascii="Times New Roman" w:hAnsi="Times New Roman" w:cs="Times New Roman"/>
                          <w:sz w:val="16"/>
                          <w:szCs w:val="16"/>
                          <w:lang w:val="en-US"/>
                        </w:rPr>
                        <w:t xml:space="preserve"> Nature Reserve</w:t>
                      </w:r>
                    </w:p>
                    <w:p w:rsidR="00691440" w:rsidRPr="00691440" w:rsidRDefault="00691440" w:rsidP="00691440">
                      <w:pPr>
                        <w:spacing w:line="240" w:lineRule="auto"/>
                        <w:jc w:val="center"/>
                        <w:rPr>
                          <w:lang w:val="en-US"/>
                        </w:rPr>
                      </w:pPr>
                    </w:p>
                  </w:txbxContent>
                </v:textbox>
              </v:shape>
            </w:pict>
          </mc:Fallback>
        </mc:AlternateContent>
      </w:r>
      <w:r w:rsidR="005B5283" w:rsidRPr="005B5283">
        <w:rPr>
          <w:rFonts w:ascii="Times New Roman" w:hAnsi="Times New Roman" w:cs="Times New Roman"/>
          <w:sz w:val="24"/>
          <w:szCs w:val="24"/>
          <w:lang w:val="en-US"/>
        </w:rPr>
        <w:t xml:space="preserve">These elected committees come respectively from the 13 communities identified in the </w:t>
      </w:r>
      <w:proofErr w:type="spellStart"/>
      <w:r w:rsidR="005B5283" w:rsidRPr="005B5283">
        <w:rPr>
          <w:rFonts w:ascii="Times New Roman" w:hAnsi="Times New Roman" w:cs="Times New Roman"/>
          <w:sz w:val="24"/>
          <w:szCs w:val="24"/>
          <w:lang w:val="en-US"/>
        </w:rPr>
        <w:t>Wonegizi</w:t>
      </w:r>
      <w:proofErr w:type="spellEnd"/>
      <w:r w:rsidR="005B5283" w:rsidRPr="005B5283">
        <w:rPr>
          <w:rFonts w:ascii="Times New Roman" w:hAnsi="Times New Roman" w:cs="Times New Roman"/>
          <w:sz w:val="24"/>
          <w:szCs w:val="24"/>
          <w:lang w:val="en-US"/>
        </w:rPr>
        <w:t xml:space="preserve"> Forest Landscape and the 2</w:t>
      </w:r>
      <w:r w:rsidR="001A1255">
        <w:rPr>
          <w:rFonts w:ascii="Times New Roman" w:hAnsi="Times New Roman" w:cs="Times New Roman"/>
          <w:sz w:val="24"/>
          <w:szCs w:val="24"/>
          <w:lang w:val="en-US"/>
        </w:rPr>
        <w:t>1</w:t>
      </w:r>
      <w:r w:rsidR="005B5283" w:rsidRPr="005B5283">
        <w:rPr>
          <w:rFonts w:ascii="Times New Roman" w:hAnsi="Times New Roman" w:cs="Times New Roman"/>
          <w:sz w:val="24"/>
          <w:szCs w:val="24"/>
          <w:lang w:val="en-US"/>
        </w:rPr>
        <w:t xml:space="preserve"> </w:t>
      </w:r>
      <w:r w:rsidR="00E72739">
        <w:rPr>
          <w:rFonts w:ascii="Times New Roman" w:hAnsi="Times New Roman" w:cs="Times New Roman"/>
          <w:sz w:val="24"/>
          <w:szCs w:val="24"/>
          <w:lang w:val="en-US"/>
        </w:rPr>
        <w:t xml:space="preserve">communities </w:t>
      </w:r>
      <w:r w:rsidR="007F6CD6">
        <w:rPr>
          <w:rFonts w:ascii="Times New Roman" w:hAnsi="Times New Roman" w:cs="Times New Roman"/>
          <w:sz w:val="24"/>
          <w:szCs w:val="24"/>
          <w:lang w:val="en-US"/>
        </w:rPr>
        <w:t xml:space="preserve">identified </w:t>
      </w:r>
      <w:r w:rsidR="005B5283" w:rsidRPr="005B5283">
        <w:rPr>
          <w:rFonts w:ascii="Times New Roman" w:hAnsi="Times New Roman" w:cs="Times New Roman"/>
          <w:sz w:val="24"/>
          <w:szCs w:val="24"/>
          <w:lang w:val="en-US"/>
        </w:rPr>
        <w:t xml:space="preserve">around the </w:t>
      </w:r>
      <w:r w:rsidR="006B53D0">
        <w:rPr>
          <w:rFonts w:ascii="Times New Roman" w:hAnsi="Times New Roman" w:cs="Times New Roman"/>
          <w:sz w:val="24"/>
          <w:szCs w:val="24"/>
          <w:lang w:val="en-US"/>
        </w:rPr>
        <w:t xml:space="preserve">West </w:t>
      </w:r>
      <w:r w:rsidR="005B5283" w:rsidRPr="005B5283">
        <w:rPr>
          <w:rFonts w:ascii="Times New Roman" w:hAnsi="Times New Roman" w:cs="Times New Roman"/>
          <w:sz w:val="24"/>
          <w:szCs w:val="24"/>
          <w:lang w:val="en-US"/>
        </w:rPr>
        <w:t xml:space="preserve">GBA Forest and the </w:t>
      </w:r>
      <w:r w:rsidR="00E72739">
        <w:rPr>
          <w:rFonts w:ascii="Times New Roman" w:hAnsi="Times New Roman" w:cs="Times New Roman"/>
          <w:sz w:val="24"/>
          <w:szCs w:val="24"/>
          <w:lang w:val="en-US"/>
        </w:rPr>
        <w:t xml:space="preserve">East </w:t>
      </w:r>
      <w:proofErr w:type="spellStart"/>
      <w:r w:rsidR="005B5283" w:rsidRPr="005B5283">
        <w:rPr>
          <w:rFonts w:ascii="Times New Roman" w:hAnsi="Times New Roman" w:cs="Times New Roman"/>
          <w:sz w:val="24"/>
          <w:szCs w:val="24"/>
          <w:lang w:val="en-US"/>
        </w:rPr>
        <w:t>Nimba</w:t>
      </w:r>
      <w:proofErr w:type="spellEnd"/>
      <w:r w:rsidR="005B5283" w:rsidRPr="005B5283">
        <w:rPr>
          <w:rFonts w:ascii="Times New Roman" w:hAnsi="Times New Roman" w:cs="Times New Roman"/>
          <w:sz w:val="24"/>
          <w:szCs w:val="24"/>
          <w:lang w:val="en-US"/>
        </w:rPr>
        <w:t xml:space="preserve"> Nature Reserve. </w:t>
      </w:r>
      <w:r w:rsidR="00E72739">
        <w:rPr>
          <w:rFonts w:ascii="Times New Roman" w:hAnsi="Times New Roman" w:cs="Times New Roman"/>
          <w:sz w:val="24"/>
          <w:szCs w:val="24"/>
          <w:lang w:val="en-US"/>
        </w:rPr>
        <w:t>Each of the 21 communities</w:t>
      </w:r>
      <w:r w:rsidR="007F6CD6">
        <w:rPr>
          <w:rFonts w:ascii="Times New Roman" w:hAnsi="Times New Roman" w:cs="Times New Roman"/>
          <w:sz w:val="24"/>
          <w:szCs w:val="24"/>
          <w:lang w:val="en-US"/>
        </w:rPr>
        <w:t xml:space="preserve"> of the West </w:t>
      </w:r>
      <w:proofErr w:type="spellStart"/>
      <w:r w:rsidR="007F6CD6">
        <w:rPr>
          <w:rFonts w:ascii="Times New Roman" w:hAnsi="Times New Roman" w:cs="Times New Roman"/>
          <w:sz w:val="24"/>
          <w:szCs w:val="24"/>
          <w:lang w:val="en-US"/>
        </w:rPr>
        <w:t>Gba</w:t>
      </w:r>
      <w:proofErr w:type="spellEnd"/>
      <w:r w:rsidR="007F6CD6">
        <w:rPr>
          <w:rFonts w:ascii="Times New Roman" w:hAnsi="Times New Roman" w:cs="Times New Roman"/>
          <w:sz w:val="24"/>
          <w:szCs w:val="24"/>
          <w:lang w:val="en-US"/>
        </w:rPr>
        <w:t xml:space="preserve"> and East </w:t>
      </w:r>
      <w:proofErr w:type="spellStart"/>
      <w:r w:rsidR="007F6CD6">
        <w:rPr>
          <w:rFonts w:ascii="Times New Roman" w:hAnsi="Times New Roman" w:cs="Times New Roman"/>
          <w:sz w:val="24"/>
          <w:szCs w:val="24"/>
          <w:lang w:val="en-US"/>
        </w:rPr>
        <w:t>Nimba</w:t>
      </w:r>
      <w:proofErr w:type="spellEnd"/>
      <w:r w:rsidR="007F6CD6">
        <w:rPr>
          <w:rFonts w:ascii="Times New Roman" w:hAnsi="Times New Roman" w:cs="Times New Roman"/>
          <w:sz w:val="24"/>
          <w:szCs w:val="24"/>
          <w:lang w:val="en-US"/>
        </w:rPr>
        <w:t xml:space="preserve"> Nature </w:t>
      </w:r>
      <w:bookmarkStart w:id="0" w:name="_GoBack"/>
      <w:bookmarkEnd w:id="0"/>
      <w:r w:rsidR="007F6CD6">
        <w:rPr>
          <w:rFonts w:ascii="Times New Roman" w:hAnsi="Times New Roman" w:cs="Times New Roman"/>
          <w:sz w:val="24"/>
          <w:szCs w:val="24"/>
          <w:lang w:val="en-US"/>
        </w:rPr>
        <w:t>Reserve</w:t>
      </w:r>
      <w:r w:rsidR="00E72739">
        <w:rPr>
          <w:rFonts w:ascii="Times New Roman" w:hAnsi="Times New Roman" w:cs="Times New Roman"/>
          <w:sz w:val="24"/>
          <w:szCs w:val="24"/>
          <w:lang w:val="en-US"/>
        </w:rPr>
        <w:t xml:space="preserve"> will be represented by two representatives to the Local Consultative Committee. The Local Consultative Committee will be composed of 42 members</w:t>
      </w:r>
      <w:r w:rsidR="00CB5556">
        <w:rPr>
          <w:rFonts w:ascii="Times New Roman" w:hAnsi="Times New Roman" w:cs="Times New Roman"/>
          <w:sz w:val="24"/>
          <w:szCs w:val="24"/>
          <w:lang w:val="en-US"/>
        </w:rPr>
        <w:t xml:space="preserve">, while </w:t>
      </w:r>
      <w:r w:rsidR="005B5283" w:rsidRPr="005B5283">
        <w:rPr>
          <w:rFonts w:ascii="Times New Roman" w:hAnsi="Times New Roman" w:cs="Times New Roman"/>
          <w:sz w:val="24"/>
          <w:szCs w:val="24"/>
          <w:lang w:val="en-US"/>
        </w:rPr>
        <w:t xml:space="preserve">The Local Advisory Committee for the </w:t>
      </w:r>
      <w:r w:rsidR="006B53D0">
        <w:rPr>
          <w:rFonts w:ascii="Times New Roman" w:hAnsi="Times New Roman" w:cs="Times New Roman"/>
          <w:sz w:val="24"/>
          <w:szCs w:val="24"/>
          <w:lang w:val="en-US"/>
        </w:rPr>
        <w:t xml:space="preserve">West </w:t>
      </w:r>
      <w:r w:rsidR="005B5283" w:rsidRPr="005B5283">
        <w:rPr>
          <w:rFonts w:ascii="Times New Roman" w:hAnsi="Times New Roman" w:cs="Times New Roman"/>
          <w:sz w:val="24"/>
          <w:szCs w:val="24"/>
          <w:lang w:val="en-US"/>
        </w:rPr>
        <w:t xml:space="preserve">GBA Forest and </w:t>
      </w:r>
      <w:r w:rsidR="005B5283">
        <w:rPr>
          <w:rFonts w:ascii="Times New Roman" w:hAnsi="Times New Roman" w:cs="Times New Roman"/>
          <w:sz w:val="24"/>
          <w:szCs w:val="24"/>
          <w:lang w:val="en-US"/>
        </w:rPr>
        <w:t xml:space="preserve">East </w:t>
      </w:r>
      <w:proofErr w:type="spellStart"/>
      <w:r w:rsidR="005B5283" w:rsidRPr="005B5283">
        <w:rPr>
          <w:rFonts w:ascii="Times New Roman" w:hAnsi="Times New Roman" w:cs="Times New Roman"/>
          <w:sz w:val="24"/>
          <w:szCs w:val="24"/>
          <w:lang w:val="en-US"/>
        </w:rPr>
        <w:t>Nimba</w:t>
      </w:r>
      <w:proofErr w:type="spellEnd"/>
      <w:r w:rsidR="005B5283" w:rsidRPr="005B5283">
        <w:rPr>
          <w:rFonts w:ascii="Times New Roman" w:hAnsi="Times New Roman" w:cs="Times New Roman"/>
          <w:sz w:val="24"/>
          <w:szCs w:val="24"/>
          <w:lang w:val="en-US"/>
        </w:rPr>
        <w:t xml:space="preserve"> Nature Reserve has </w:t>
      </w:r>
      <w:r w:rsidR="00CB5556">
        <w:rPr>
          <w:rFonts w:ascii="Times New Roman" w:hAnsi="Times New Roman" w:cs="Times New Roman"/>
          <w:sz w:val="24"/>
          <w:szCs w:val="24"/>
          <w:lang w:val="en-US"/>
        </w:rPr>
        <w:t>16</w:t>
      </w:r>
      <w:r>
        <w:rPr>
          <w:rFonts w:ascii="Times New Roman" w:hAnsi="Times New Roman" w:cs="Times New Roman"/>
          <w:sz w:val="24"/>
          <w:szCs w:val="24"/>
          <w:lang w:val="en-US"/>
        </w:rPr>
        <w:t xml:space="preserve"> </w:t>
      </w:r>
      <w:r w:rsidR="005B5283" w:rsidRPr="005B5283">
        <w:rPr>
          <w:rFonts w:ascii="Times New Roman" w:hAnsi="Times New Roman" w:cs="Times New Roman"/>
          <w:sz w:val="24"/>
          <w:szCs w:val="24"/>
          <w:lang w:val="en-US"/>
        </w:rPr>
        <w:t xml:space="preserve">members, including </w:t>
      </w:r>
      <w:r w:rsidR="00CB5556">
        <w:rPr>
          <w:rFonts w:ascii="Times New Roman" w:hAnsi="Times New Roman" w:cs="Times New Roman"/>
          <w:sz w:val="24"/>
          <w:szCs w:val="24"/>
          <w:lang w:val="en-US"/>
        </w:rPr>
        <w:t>5</w:t>
      </w:r>
      <w:r w:rsidR="005B5283" w:rsidRPr="005B5283">
        <w:rPr>
          <w:rFonts w:ascii="Times New Roman" w:hAnsi="Times New Roman" w:cs="Times New Roman"/>
          <w:sz w:val="24"/>
          <w:szCs w:val="24"/>
          <w:lang w:val="en-US"/>
        </w:rPr>
        <w:t xml:space="preserve"> </w:t>
      </w:r>
      <w:r w:rsidR="00B16A94">
        <w:rPr>
          <w:rFonts w:ascii="Times New Roman" w:hAnsi="Times New Roman" w:cs="Times New Roman"/>
          <w:sz w:val="24"/>
          <w:szCs w:val="24"/>
          <w:lang w:val="en-US"/>
        </w:rPr>
        <w:t xml:space="preserve">females </w:t>
      </w:r>
      <w:r w:rsidR="005B5283" w:rsidRPr="005B5283">
        <w:rPr>
          <w:rFonts w:ascii="Times New Roman" w:hAnsi="Times New Roman" w:cs="Times New Roman"/>
          <w:sz w:val="24"/>
          <w:szCs w:val="24"/>
          <w:lang w:val="en-US"/>
        </w:rPr>
        <w:t>and 1</w:t>
      </w:r>
      <w:r w:rsidR="00CB5556">
        <w:rPr>
          <w:rFonts w:ascii="Times New Roman" w:hAnsi="Times New Roman" w:cs="Times New Roman"/>
          <w:sz w:val="24"/>
          <w:szCs w:val="24"/>
          <w:lang w:val="en-US"/>
        </w:rPr>
        <w:t xml:space="preserve">1 </w:t>
      </w:r>
      <w:r w:rsidR="00B16A94">
        <w:rPr>
          <w:rFonts w:ascii="Times New Roman" w:hAnsi="Times New Roman" w:cs="Times New Roman"/>
          <w:sz w:val="24"/>
          <w:szCs w:val="24"/>
          <w:lang w:val="en-US"/>
        </w:rPr>
        <w:t>males</w:t>
      </w:r>
      <w:r w:rsidR="005B5283" w:rsidRPr="005B5283">
        <w:rPr>
          <w:rFonts w:ascii="Times New Roman" w:hAnsi="Times New Roman" w:cs="Times New Roman"/>
          <w:sz w:val="24"/>
          <w:szCs w:val="24"/>
          <w:lang w:val="en-US"/>
        </w:rPr>
        <w:t xml:space="preserve">, </w:t>
      </w:r>
      <w:r w:rsidR="00B16A94">
        <w:rPr>
          <w:rFonts w:ascii="Times New Roman" w:hAnsi="Times New Roman" w:cs="Times New Roman"/>
          <w:sz w:val="24"/>
          <w:szCs w:val="24"/>
          <w:lang w:val="en-US"/>
        </w:rPr>
        <w:t xml:space="preserve">and </w:t>
      </w:r>
      <w:r w:rsidR="005B5283" w:rsidRPr="005B5283">
        <w:rPr>
          <w:rFonts w:ascii="Times New Roman" w:hAnsi="Times New Roman" w:cs="Times New Roman"/>
          <w:sz w:val="24"/>
          <w:szCs w:val="24"/>
          <w:lang w:val="en-US"/>
        </w:rPr>
        <w:t xml:space="preserve">6 </w:t>
      </w:r>
      <w:r w:rsidR="00B16A94">
        <w:rPr>
          <w:rFonts w:ascii="Times New Roman" w:hAnsi="Times New Roman" w:cs="Times New Roman"/>
          <w:sz w:val="24"/>
          <w:szCs w:val="24"/>
          <w:lang w:val="en-US"/>
        </w:rPr>
        <w:t xml:space="preserve">females and 7 males of the Technical Working Group </w:t>
      </w:r>
      <w:r w:rsidR="005B5283" w:rsidRPr="005B5283">
        <w:rPr>
          <w:rFonts w:ascii="Times New Roman" w:hAnsi="Times New Roman" w:cs="Times New Roman"/>
          <w:sz w:val="24"/>
          <w:szCs w:val="24"/>
          <w:lang w:val="en-US"/>
        </w:rPr>
        <w:t xml:space="preserve"> </w:t>
      </w:r>
      <w:r w:rsidR="00B16A94">
        <w:rPr>
          <w:rFonts w:ascii="Times New Roman" w:hAnsi="Times New Roman" w:cs="Times New Roman"/>
          <w:sz w:val="24"/>
          <w:szCs w:val="24"/>
          <w:lang w:val="en-US"/>
        </w:rPr>
        <w:t xml:space="preserve"> </w:t>
      </w:r>
      <w:r w:rsidR="005B5283" w:rsidRPr="005B5283">
        <w:rPr>
          <w:rFonts w:ascii="Times New Roman" w:hAnsi="Times New Roman" w:cs="Times New Roman"/>
          <w:sz w:val="24"/>
          <w:szCs w:val="24"/>
          <w:lang w:val="en-US"/>
        </w:rPr>
        <w:t xml:space="preserve">from the </w:t>
      </w:r>
      <w:proofErr w:type="spellStart"/>
      <w:r w:rsidR="005B5283" w:rsidRPr="005B5283">
        <w:rPr>
          <w:rFonts w:ascii="Times New Roman" w:hAnsi="Times New Roman" w:cs="Times New Roman"/>
          <w:sz w:val="24"/>
          <w:szCs w:val="24"/>
          <w:lang w:val="en-US"/>
        </w:rPr>
        <w:t>Wonegezi</w:t>
      </w:r>
      <w:proofErr w:type="spellEnd"/>
      <w:r w:rsidR="005B5283" w:rsidRPr="005B5283">
        <w:rPr>
          <w:rFonts w:ascii="Times New Roman" w:hAnsi="Times New Roman" w:cs="Times New Roman"/>
          <w:sz w:val="24"/>
          <w:szCs w:val="24"/>
          <w:lang w:val="en-US"/>
        </w:rPr>
        <w:t xml:space="preserve"> Protected Area.</w:t>
      </w:r>
      <w:r w:rsidR="007F6CD6">
        <w:rPr>
          <w:rFonts w:ascii="Times New Roman" w:hAnsi="Times New Roman" w:cs="Times New Roman"/>
          <w:sz w:val="24"/>
          <w:szCs w:val="24"/>
          <w:lang w:val="en-US"/>
        </w:rPr>
        <w:t xml:space="preserve"> The Local Consultative Committee of </w:t>
      </w:r>
      <w:proofErr w:type="spellStart"/>
      <w:r w:rsidR="007F6CD6">
        <w:rPr>
          <w:rFonts w:ascii="Times New Roman" w:hAnsi="Times New Roman" w:cs="Times New Roman"/>
          <w:sz w:val="24"/>
          <w:szCs w:val="24"/>
          <w:lang w:val="en-US"/>
        </w:rPr>
        <w:t>Wonegizi</w:t>
      </w:r>
      <w:proofErr w:type="spellEnd"/>
      <w:r w:rsidR="007F6CD6">
        <w:rPr>
          <w:rFonts w:ascii="Times New Roman" w:hAnsi="Times New Roman" w:cs="Times New Roman"/>
          <w:sz w:val="24"/>
          <w:szCs w:val="24"/>
          <w:lang w:val="en-US"/>
        </w:rPr>
        <w:t xml:space="preserve"> is composed of 26 members.</w:t>
      </w:r>
    </w:p>
    <w:p w:rsidR="000102DE" w:rsidRDefault="000102DE">
      <w:pPr>
        <w:rPr>
          <w:lang w:val="en-US"/>
        </w:rPr>
      </w:pPr>
    </w:p>
    <w:p w:rsidR="00784043" w:rsidRDefault="00784043">
      <w:pPr>
        <w:rPr>
          <w:lang w:val="en-US"/>
        </w:rPr>
      </w:pPr>
    </w:p>
    <w:p w:rsidR="00784043" w:rsidRDefault="00784043">
      <w:pPr>
        <w:rPr>
          <w:lang w:val="en-US"/>
        </w:rPr>
      </w:pPr>
    </w:p>
    <w:p w:rsidR="00784043" w:rsidRDefault="00784043">
      <w:pPr>
        <w:rPr>
          <w:lang w:val="en-US"/>
        </w:rPr>
      </w:pPr>
    </w:p>
    <w:p w:rsidR="00784043" w:rsidRDefault="00784043">
      <w:pPr>
        <w:rPr>
          <w:lang w:val="en-US"/>
        </w:rPr>
      </w:pPr>
    </w:p>
    <w:p w:rsidR="00967277" w:rsidRDefault="00967277">
      <w:pPr>
        <w:rPr>
          <w:lang w:val="en-US"/>
        </w:rPr>
      </w:pPr>
    </w:p>
    <w:p w:rsidR="00967277" w:rsidRDefault="00967277">
      <w:pPr>
        <w:rPr>
          <w:lang w:val="en-US"/>
        </w:rPr>
      </w:pPr>
    </w:p>
    <w:p w:rsidR="00967277" w:rsidRDefault="00967277">
      <w:pPr>
        <w:rPr>
          <w:lang w:val="en-US"/>
        </w:rPr>
      </w:pPr>
    </w:p>
    <w:p w:rsidR="00784043" w:rsidRDefault="00784043">
      <w:pPr>
        <w:rPr>
          <w:lang w:val="en-US"/>
        </w:rPr>
      </w:pPr>
    </w:p>
    <w:p w:rsidR="00691440" w:rsidRDefault="00691440" w:rsidP="00691440">
      <w:pPr>
        <w:spacing w:after="0" w:line="240" w:lineRule="auto"/>
        <w:jc w:val="both"/>
        <w:rPr>
          <w:rFonts w:ascii="Times New Roman" w:hAnsi="Times New Roman" w:cs="Times New Roman"/>
          <w:b/>
          <w:iCs/>
          <w:sz w:val="24"/>
          <w:szCs w:val="24"/>
        </w:rPr>
      </w:pPr>
      <w:r>
        <w:rPr>
          <w:rFonts w:ascii="Times New Roman" w:hAnsi="Times New Roman" w:cs="Times New Roman"/>
          <w:b/>
          <w:noProof/>
          <w:sz w:val="24"/>
          <w:szCs w:val="24"/>
          <w:lang w:eastAsia="fr-FR"/>
        </w:rPr>
        <w:lastRenderedPageBreak/>
        <w:t xml:space="preserve">Liberia - </w:t>
      </w:r>
      <w:r w:rsidRPr="00392FE0">
        <w:rPr>
          <w:rFonts w:ascii="Times New Roman" w:hAnsi="Times New Roman" w:cs="Times New Roman"/>
          <w:b/>
          <w:noProof/>
          <w:sz w:val="24"/>
          <w:szCs w:val="24"/>
          <w:lang w:eastAsia="fr-FR"/>
        </w:rPr>
        <w:t>P</w:t>
      </w:r>
      <w:r>
        <w:rPr>
          <w:rFonts w:ascii="Times New Roman" w:hAnsi="Times New Roman" w:cs="Times New Roman"/>
          <w:b/>
          <w:noProof/>
          <w:sz w:val="24"/>
          <w:szCs w:val="24"/>
          <w:lang w:eastAsia="fr-FR"/>
        </w:rPr>
        <w:t xml:space="preserve">ROJET </w:t>
      </w:r>
      <w:r w:rsidRPr="00392FE0">
        <w:rPr>
          <w:rFonts w:ascii="Times New Roman" w:hAnsi="Times New Roman" w:cs="Times New Roman"/>
          <w:b/>
          <w:noProof/>
          <w:sz w:val="24"/>
          <w:szCs w:val="24"/>
          <w:lang w:eastAsia="fr-FR"/>
        </w:rPr>
        <w:t>FEM MANO RIVER</w:t>
      </w:r>
      <w:r w:rsidRPr="00392FE0">
        <w:rPr>
          <w:rFonts w:ascii="Times New Roman" w:hAnsi="Times New Roman" w:cs="Times New Roman"/>
          <w:b/>
          <w:iCs/>
          <w:sz w:val="24"/>
          <w:szCs w:val="24"/>
        </w:rPr>
        <w:t xml:space="preserve"> / </w:t>
      </w:r>
    </w:p>
    <w:p w:rsidR="00691440" w:rsidRPr="00FE611F" w:rsidRDefault="00691440" w:rsidP="00691440">
      <w:pPr>
        <w:spacing w:after="0" w:line="240" w:lineRule="auto"/>
        <w:jc w:val="both"/>
        <w:rPr>
          <w:rFonts w:ascii="Times New Roman" w:hAnsi="Times New Roman" w:cs="Times New Roman"/>
          <w:b/>
          <w:sz w:val="24"/>
          <w:szCs w:val="24"/>
        </w:rPr>
      </w:pPr>
      <w:r w:rsidRPr="00FE611F">
        <w:rPr>
          <w:rFonts w:ascii="Times New Roman" w:hAnsi="Times New Roman" w:cs="Times New Roman"/>
          <w:b/>
          <w:iCs/>
          <w:sz w:val="24"/>
          <w:szCs w:val="24"/>
        </w:rPr>
        <w:t xml:space="preserve">Les Comités Consultatifs Locaux de </w:t>
      </w:r>
      <w:proofErr w:type="spellStart"/>
      <w:r w:rsidR="004F57F9">
        <w:rPr>
          <w:rFonts w:ascii="Times New Roman" w:hAnsi="Times New Roman" w:cs="Times New Roman"/>
          <w:b/>
          <w:sz w:val="24"/>
          <w:szCs w:val="24"/>
        </w:rPr>
        <w:t>Wonegezi</w:t>
      </w:r>
      <w:proofErr w:type="spellEnd"/>
      <w:r w:rsidR="004F57F9">
        <w:rPr>
          <w:rFonts w:ascii="Times New Roman" w:hAnsi="Times New Roman" w:cs="Times New Roman"/>
          <w:b/>
          <w:sz w:val="24"/>
          <w:szCs w:val="24"/>
        </w:rPr>
        <w:t xml:space="preserve">, </w:t>
      </w:r>
      <w:r>
        <w:rPr>
          <w:rFonts w:ascii="Times New Roman" w:hAnsi="Times New Roman" w:cs="Times New Roman"/>
          <w:b/>
          <w:sz w:val="24"/>
          <w:szCs w:val="24"/>
        </w:rPr>
        <w:t xml:space="preserve">de </w:t>
      </w:r>
      <w:r w:rsidRPr="00FE611F">
        <w:rPr>
          <w:rFonts w:ascii="Times New Roman" w:hAnsi="Times New Roman" w:cs="Times New Roman"/>
          <w:b/>
          <w:sz w:val="24"/>
          <w:szCs w:val="24"/>
        </w:rPr>
        <w:t xml:space="preserve">la foret de </w:t>
      </w:r>
      <w:r w:rsidR="00784043">
        <w:rPr>
          <w:rFonts w:ascii="Times New Roman" w:hAnsi="Times New Roman" w:cs="Times New Roman"/>
          <w:b/>
          <w:sz w:val="24"/>
          <w:szCs w:val="24"/>
        </w:rPr>
        <w:t xml:space="preserve">l’Ouest </w:t>
      </w:r>
      <w:r w:rsidRPr="00FE611F">
        <w:rPr>
          <w:rFonts w:ascii="Times New Roman" w:hAnsi="Times New Roman" w:cs="Times New Roman"/>
          <w:b/>
          <w:sz w:val="24"/>
          <w:szCs w:val="24"/>
        </w:rPr>
        <w:t>GBA</w:t>
      </w:r>
      <w:r>
        <w:rPr>
          <w:rFonts w:ascii="Times New Roman" w:hAnsi="Times New Roman" w:cs="Times New Roman"/>
          <w:b/>
          <w:sz w:val="24"/>
          <w:szCs w:val="24"/>
        </w:rPr>
        <w:t xml:space="preserve"> et la </w:t>
      </w:r>
      <w:r w:rsidRPr="00FE611F">
        <w:rPr>
          <w:rFonts w:ascii="Times New Roman" w:hAnsi="Times New Roman" w:cs="Times New Roman"/>
          <w:b/>
          <w:sz w:val="24"/>
          <w:szCs w:val="24"/>
        </w:rPr>
        <w:t>Reserve Naturelle de Nimba Install</w:t>
      </w:r>
      <w:r w:rsidRPr="00FE611F">
        <w:rPr>
          <w:rFonts w:ascii="Times New Roman" w:hAnsi="Times New Roman" w:cs="Times New Roman"/>
          <w:b/>
          <w:iCs/>
          <w:sz w:val="24"/>
          <w:szCs w:val="24"/>
        </w:rPr>
        <w:t>é</w:t>
      </w:r>
      <w:r w:rsidRPr="00FE611F">
        <w:rPr>
          <w:rFonts w:ascii="Times New Roman" w:hAnsi="Times New Roman" w:cs="Times New Roman"/>
          <w:b/>
          <w:sz w:val="24"/>
          <w:szCs w:val="24"/>
        </w:rPr>
        <w:t>s</w:t>
      </w:r>
    </w:p>
    <w:p w:rsidR="00691440" w:rsidRPr="005B5283" w:rsidRDefault="00691440" w:rsidP="00691440">
      <w:pPr>
        <w:spacing w:before="240" w:line="240" w:lineRule="auto"/>
        <w:jc w:val="both"/>
        <w:rPr>
          <w:rFonts w:ascii="Times New Roman" w:hAnsi="Times New Roman" w:cs="Times New Roman"/>
          <w:sz w:val="24"/>
          <w:szCs w:val="24"/>
        </w:rPr>
      </w:pPr>
      <w:r w:rsidRPr="005B5283">
        <w:rPr>
          <w:rFonts w:ascii="Times New Roman" w:hAnsi="Times New Roman" w:cs="Times New Roman"/>
          <w:sz w:val="24"/>
          <w:szCs w:val="24"/>
        </w:rPr>
        <w:t xml:space="preserve">Les autorités administratives locales des District de </w:t>
      </w:r>
      <w:proofErr w:type="spellStart"/>
      <w:r w:rsidRPr="005B5283">
        <w:rPr>
          <w:rFonts w:ascii="Times New Roman" w:hAnsi="Times New Roman" w:cs="Times New Roman"/>
          <w:sz w:val="24"/>
          <w:szCs w:val="24"/>
        </w:rPr>
        <w:t>Zorzor</w:t>
      </w:r>
      <w:proofErr w:type="spellEnd"/>
      <w:r w:rsidRPr="005B5283">
        <w:rPr>
          <w:rFonts w:ascii="Times New Roman" w:hAnsi="Times New Roman" w:cs="Times New Roman"/>
          <w:sz w:val="24"/>
          <w:szCs w:val="24"/>
        </w:rPr>
        <w:t xml:space="preserve"> et de Sanniquellie-Mah ont procédé à l’installation des </w:t>
      </w:r>
      <w:r w:rsidRPr="005B5283">
        <w:rPr>
          <w:rFonts w:ascii="Times New Roman" w:hAnsi="Times New Roman" w:cs="Times New Roman"/>
          <w:iCs/>
          <w:sz w:val="24"/>
          <w:szCs w:val="24"/>
        </w:rPr>
        <w:t xml:space="preserve">Comités Consultatifs Locaux de </w:t>
      </w:r>
      <w:r w:rsidRPr="005B5283">
        <w:rPr>
          <w:rFonts w:ascii="Times New Roman" w:hAnsi="Times New Roman" w:cs="Times New Roman"/>
          <w:sz w:val="24"/>
          <w:szCs w:val="24"/>
        </w:rPr>
        <w:t xml:space="preserve">l’aire protégée de </w:t>
      </w:r>
      <w:proofErr w:type="spellStart"/>
      <w:r w:rsidRPr="005B5283">
        <w:rPr>
          <w:rFonts w:ascii="Times New Roman" w:hAnsi="Times New Roman" w:cs="Times New Roman"/>
          <w:sz w:val="24"/>
          <w:szCs w:val="24"/>
        </w:rPr>
        <w:t>Wonegezi</w:t>
      </w:r>
      <w:proofErr w:type="spellEnd"/>
      <w:r w:rsidRPr="005B5283">
        <w:rPr>
          <w:rFonts w:ascii="Times New Roman" w:hAnsi="Times New Roman" w:cs="Times New Roman"/>
          <w:sz w:val="24"/>
          <w:szCs w:val="24"/>
        </w:rPr>
        <w:t xml:space="preserve"> et de celui </w:t>
      </w:r>
      <w:proofErr w:type="gramStart"/>
      <w:r w:rsidRPr="005B5283">
        <w:rPr>
          <w:rFonts w:ascii="Times New Roman" w:hAnsi="Times New Roman" w:cs="Times New Roman"/>
          <w:sz w:val="24"/>
          <w:szCs w:val="24"/>
        </w:rPr>
        <w:t>de la</w:t>
      </w:r>
      <w:proofErr w:type="gramEnd"/>
      <w:r w:rsidRPr="005B5283">
        <w:rPr>
          <w:rFonts w:ascii="Times New Roman" w:hAnsi="Times New Roman" w:cs="Times New Roman"/>
          <w:sz w:val="24"/>
          <w:szCs w:val="24"/>
        </w:rPr>
        <w:t xml:space="preserve"> foret de </w:t>
      </w:r>
      <w:r w:rsidR="00784043">
        <w:rPr>
          <w:rFonts w:ascii="Times New Roman" w:hAnsi="Times New Roman" w:cs="Times New Roman"/>
          <w:sz w:val="24"/>
          <w:szCs w:val="24"/>
        </w:rPr>
        <w:t xml:space="preserve">l’Ouest </w:t>
      </w:r>
      <w:r w:rsidRPr="005B5283">
        <w:rPr>
          <w:rFonts w:ascii="Times New Roman" w:hAnsi="Times New Roman" w:cs="Times New Roman"/>
          <w:sz w:val="24"/>
          <w:szCs w:val="24"/>
        </w:rPr>
        <w:t xml:space="preserve">GBA et de la Reserve Naturelle </w:t>
      </w:r>
      <w:r>
        <w:rPr>
          <w:rFonts w:ascii="Times New Roman" w:hAnsi="Times New Roman" w:cs="Times New Roman"/>
          <w:sz w:val="24"/>
          <w:szCs w:val="24"/>
        </w:rPr>
        <w:t xml:space="preserve">Est </w:t>
      </w:r>
      <w:r w:rsidRPr="005B5283">
        <w:rPr>
          <w:rFonts w:ascii="Times New Roman" w:hAnsi="Times New Roman" w:cs="Times New Roman"/>
          <w:sz w:val="24"/>
          <w:szCs w:val="24"/>
        </w:rPr>
        <w:t xml:space="preserve">de Nimba. C’était au cours de deux ateliers distincts tenus le lundi 10 Décembre à </w:t>
      </w:r>
      <w:proofErr w:type="spellStart"/>
      <w:r w:rsidRPr="005B5283">
        <w:rPr>
          <w:rFonts w:ascii="Times New Roman" w:hAnsi="Times New Roman" w:cs="Times New Roman"/>
          <w:sz w:val="24"/>
          <w:szCs w:val="24"/>
        </w:rPr>
        <w:t>Konia</w:t>
      </w:r>
      <w:proofErr w:type="spellEnd"/>
      <w:r w:rsidRPr="005B5283">
        <w:rPr>
          <w:rFonts w:ascii="Times New Roman" w:hAnsi="Times New Roman" w:cs="Times New Roman"/>
          <w:sz w:val="24"/>
          <w:szCs w:val="24"/>
        </w:rPr>
        <w:t xml:space="preserve">, dans le District de </w:t>
      </w:r>
      <w:proofErr w:type="spellStart"/>
      <w:r w:rsidRPr="005B5283">
        <w:rPr>
          <w:rFonts w:ascii="Times New Roman" w:hAnsi="Times New Roman" w:cs="Times New Roman"/>
          <w:sz w:val="24"/>
          <w:szCs w:val="24"/>
        </w:rPr>
        <w:t>Zorzor</w:t>
      </w:r>
      <w:proofErr w:type="spellEnd"/>
      <w:r w:rsidRPr="005B5283">
        <w:rPr>
          <w:rFonts w:ascii="Times New Roman" w:hAnsi="Times New Roman" w:cs="Times New Roman"/>
          <w:sz w:val="24"/>
          <w:szCs w:val="24"/>
        </w:rPr>
        <w:t xml:space="preserve"> et le mercredi 12 à Sanniquellie</w:t>
      </w:r>
      <w:r>
        <w:rPr>
          <w:rFonts w:ascii="Times New Roman" w:hAnsi="Times New Roman" w:cs="Times New Roman"/>
          <w:sz w:val="24"/>
          <w:szCs w:val="24"/>
        </w:rPr>
        <w:t>.</w:t>
      </w:r>
    </w:p>
    <w:p w:rsidR="00691440" w:rsidRPr="005B5283" w:rsidRDefault="00691440" w:rsidP="00691440">
      <w:pPr>
        <w:spacing w:line="240" w:lineRule="auto"/>
        <w:jc w:val="both"/>
        <w:rPr>
          <w:rFonts w:ascii="Times New Roman" w:hAnsi="Times New Roman" w:cs="Times New Roman"/>
          <w:sz w:val="24"/>
          <w:szCs w:val="24"/>
        </w:rPr>
      </w:pPr>
      <w:r w:rsidRPr="005B5283">
        <w:rPr>
          <w:rFonts w:ascii="Times New Roman" w:hAnsi="Times New Roman" w:cs="Times New Roman"/>
          <w:sz w:val="24"/>
          <w:szCs w:val="24"/>
        </w:rPr>
        <w:t>Ces ateliers avaient pour objectif  d’informer les communautés locales vivant autour des forets des objectifs et résultats attendus du projet, mettre en place un comité et adopter les textes de création des comités.</w:t>
      </w:r>
    </w:p>
    <w:p w:rsidR="00846E91" w:rsidRDefault="00691440" w:rsidP="00AF1DDD">
      <w:pPr>
        <w:spacing w:line="240" w:lineRule="auto"/>
        <w:jc w:val="both"/>
        <w:rPr>
          <w:rFonts w:ascii="Times New Roman" w:hAnsi="Times New Roman" w:cs="Times New Roman"/>
          <w:noProof/>
          <w:sz w:val="16"/>
          <w:szCs w:val="16"/>
        </w:rPr>
      </w:pPr>
      <w:r w:rsidRPr="005B5283">
        <w:rPr>
          <w:rFonts w:ascii="Times New Roman" w:hAnsi="Times New Roman" w:cs="Times New Roman"/>
          <w:sz w:val="24"/>
          <w:szCs w:val="24"/>
        </w:rPr>
        <w:t xml:space="preserve">Ces comités élus sont issus respectivement des </w:t>
      </w:r>
      <w:r w:rsidR="00047C61">
        <w:rPr>
          <w:rFonts w:ascii="Times New Roman" w:hAnsi="Times New Roman" w:cs="Times New Roman"/>
          <w:sz w:val="24"/>
          <w:szCs w:val="24"/>
        </w:rPr>
        <w:t>treize (</w:t>
      </w:r>
      <w:r w:rsidRPr="005B5283">
        <w:rPr>
          <w:rFonts w:ascii="Times New Roman" w:hAnsi="Times New Roman" w:cs="Times New Roman"/>
          <w:sz w:val="24"/>
          <w:szCs w:val="24"/>
        </w:rPr>
        <w:t>13</w:t>
      </w:r>
      <w:r w:rsidR="00047C61">
        <w:rPr>
          <w:rFonts w:ascii="Times New Roman" w:hAnsi="Times New Roman" w:cs="Times New Roman"/>
          <w:sz w:val="24"/>
          <w:szCs w:val="24"/>
        </w:rPr>
        <w:t>)</w:t>
      </w:r>
      <w:r w:rsidRPr="005B5283">
        <w:rPr>
          <w:rFonts w:ascii="Times New Roman" w:hAnsi="Times New Roman" w:cs="Times New Roman"/>
          <w:sz w:val="24"/>
          <w:szCs w:val="24"/>
        </w:rPr>
        <w:t xml:space="preserve"> communautés identifiées dans le paysage</w:t>
      </w:r>
      <w:r w:rsidR="00CC1446">
        <w:rPr>
          <w:rFonts w:ascii="Times New Roman" w:hAnsi="Times New Roman" w:cs="Times New Roman"/>
          <w:sz w:val="24"/>
          <w:szCs w:val="24"/>
        </w:rPr>
        <w:t xml:space="preserve"> forestier de </w:t>
      </w:r>
      <w:proofErr w:type="spellStart"/>
      <w:r w:rsidR="00CC1446">
        <w:rPr>
          <w:rFonts w:ascii="Times New Roman" w:hAnsi="Times New Roman" w:cs="Times New Roman"/>
          <w:sz w:val="24"/>
          <w:szCs w:val="24"/>
        </w:rPr>
        <w:t>Wonegizi</w:t>
      </w:r>
      <w:proofErr w:type="spellEnd"/>
      <w:r w:rsidR="00CC1446">
        <w:rPr>
          <w:rFonts w:ascii="Times New Roman" w:hAnsi="Times New Roman" w:cs="Times New Roman"/>
          <w:sz w:val="24"/>
          <w:szCs w:val="24"/>
        </w:rPr>
        <w:t xml:space="preserve"> et des 21</w:t>
      </w:r>
      <w:r w:rsidRPr="005B5283">
        <w:rPr>
          <w:rFonts w:ascii="Times New Roman" w:hAnsi="Times New Roman" w:cs="Times New Roman"/>
          <w:sz w:val="24"/>
          <w:szCs w:val="24"/>
        </w:rPr>
        <w:t xml:space="preserve"> autour de </w:t>
      </w:r>
      <w:proofErr w:type="gramStart"/>
      <w:r w:rsidRPr="005B5283">
        <w:rPr>
          <w:rFonts w:ascii="Times New Roman" w:hAnsi="Times New Roman" w:cs="Times New Roman"/>
          <w:sz w:val="24"/>
          <w:szCs w:val="24"/>
        </w:rPr>
        <w:t>la foret</w:t>
      </w:r>
      <w:proofErr w:type="gramEnd"/>
      <w:r w:rsidRPr="005B5283">
        <w:rPr>
          <w:rFonts w:ascii="Times New Roman" w:hAnsi="Times New Roman" w:cs="Times New Roman"/>
          <w:sz w:val="24"/>
          <w:szCs w:val="24"/>
        </w:rPr>
        <w:t xml:space="preserve"> de </w:t>
      </w:r>
      <w:r w:rsidR="00784043">
        <w:rPr>
          <w:rFonts w:ascii="Times New Roman" w:hAnsi="Times New Roman" w:cs="Times New Roman"/>
          <w:sz w:val="24"/>
          <w:szCs w:val="24"/>
        </w:rPr>
        <w:t xml:space="preserve">l’Ouest </w:t>
      </w:r>
      <w:r w:rsidRPr="005B5283">
        <w:rPr>
          <w:rFonts w:ascii="Times New Roman" w:hAnsi="Times New Roman" w:cs="Times New Roman"/>
          <w:sz w:val="24"/>
          <w:szCs w:val="24"/>
        </w:rPr>
        <w:t xml:space="preserve">GBA et de la Reserve Naturelle de Nimba. </w:t>
      </w:r>
      <w:r w:rsidR="00CC1446">
        <w:rPr>
          <w:rFonts w:ascii="Times New Roman" w:hAnsi="Times New Roman" w:cs="Times New Roman"/>
          <w:sz w:val="24"/>
          <w:szCs w:val="24"/>
        </w:rPr>
        <w:t>Chacun</w:t>
      </w:r>
      <w:r w:rsidR="00047C61">
        <w:rPr>
          <w:rFonts w:ascii="Times New Roman" w:hAnsi="Times New Roman" w:cs="Times New Roman"/>
          <w:sz w:val="24"/>
          <w:szCs w:val="24"/>
        </w:rPr>
        <w:t>e</w:t>
      </w:r>
      <w:r w:rsidR="00CC1446">
        <w:rPr>
          <w:rFonts w:ascii="Times New Roman" w:hAnsi="Times New Roman" w:cs="Times New Roman"/>
          <w:sz w:val="24"/>
          <w:szCs w:val="24"/>
        </w:rPr>
        <w:t xml:space="preserve"> des </w:t>
      </w:r>
      <w:r w:rsidR="00047C61">
        <w:rPr>
          <w:rFonts w:ascii="Times New Roman" w:hAnsi="Times New Roman" w:cs="Times New Roman"/>
          <w:sz w:val="24"/>
          <w:szCs w:val="24"/>
        </w:rPr>
        <w:t>vingt un (</w:t>
      </w:r>
      <w:r w:rsidR="00CC1446">
        <w:rPr>
          <w:rFonts w:ascii="Times New Roman" w:hAnsi="Times New Roman" w:cs="Times New Roman"/>
          <w:sz w:val="24"/>
          <w:szCs w:val="24"/>
        </w:rPr>
        <w:t>21</w:t>
      </w:r>
      <w:r w:rsidR="00047C61">
        <w:rPr>
          <w:rFonts w:ascii="Times New Roman" w:hAnsi="Times New Roman" w:cs="Times New Roman"/>
          <w:sz w:val="24"/>
          <w:szCs w:val="24"/>
        </w:rPr>
        <w:t>)</w:t>
      </w:r>
      <w:r w:rsidR="00CC1446">
        <w:rPr>
          <w:rFonts w:ascii="Times New Roman" w:hAnsi="Times New Roman" w:cs="Times New Roman"/>
          <w:sz w:val="24"/>
          <w:szCs w:val="24"/>
        </w:rPr>
        <w:t xml:space="preserve"> </w:t>
      </w:r>
      <w:r w:rsidR="00047C61">
        <w:rPr>
          <w:rFonts w:ascii="Times New Roman" w:hAnsi="Times New Roman" w:cs="Times New Roman"/>
          <w:sz w:val="24"/>
          <w:szCs w:val="24"/>
        </w:rPr>
        <w:t>communautés</w:t>
      </w:r>
      <w:r w:rsidR="00CC1446">
        <w:rPr>
          <w:rFonts w:ascii="Times New Roman" w:hAnsi="Times New Roman" w:cs="Times New Roman"/>
          <w:sz w:val="24"/>
          <w:szCs w:val="24"/>
        </w:rPr>
        <w:t xml:space="preserve"> sera </w:t>
      </w:r>
      <w:r w:rsidR="00047C61">
        <w:rPr>
          <w:rFonts w:ascii="Times New Roman" w:hAnsi="Times New Roman" w:cs="Times New Roman"/>
          <w:sz w:val="24"/>
          <w:szCs w:val="24"/>
        </w:rPr>
        <w:t>représentée</w:t>
      </w:r>
      <w:r w:rsidR="00CC1446">
        <w:rPr>
          <w:rFonts w:ascii="Times New Roman" w:hAnsi="Times New Roman" w:cs="Times New Roman"/>
          <w:sz w:val="24"/>
          <w:szCs w:val="24"/>
        </w:rPr>
        <w:t xml:space="preserve"> par </w:t>
      </w:r>
      <w:r w:rsidR="00047C61">
        <w:rPr>
          <w:rFonts w:ascii="Times New Roman" w:hAnsi="Times New Roman" w:cs="Times New Roman"/>
          <w:sz w:val="24"/>
          <w:szCs w:val="24"/>
        </w:rPr>
        <w:t>deux (</w:t>
      </w:r>
      <w:r w:rsidR="00CC1446">
        <w:rPr>
          <w:rFonts w:ascii="Times New Roman" w:hAnsi="Times New Roman" w:cs="Times New Roman"/>
          <w:sz w:val="24"/>
          <w:szCs w:val="24"/>
        </w:rPr>
        <w:t>2</w:t>
      </w:r>
      <w:r w:rsidR="00047C61">
        <w:rPr>
          <w:rFonts w:ascii="Times New Roman" w:hAnsi="Times New Roman" w:cs="Times New Roman"/>
          <w:sz w:val="24"/>
          <w:szCs w:val="24"/>
        </w:rPr>
        <w:t>)</w:t>
      </w:r>
      <w:r w:rsidR="00CC1446">
        <w:rPr>
          <w:rFonts w:ascii="Times New Roman" w:hAnsi="Times New Roman" w:cs="Times New Roman"/>
          <w:sz w:val="24"/>
          <w:szCs w:val="24"/>
        </w:rPr>
        <w:t xml:space="preserve"> </w:t>
      </w:r>
      <w:r w:rsidR="00047C61">
        <w:rPr>
          <w:rFonts w:ascii="Times New Roman" w:hAnsi="Times New Roman" w:cs="Times New Roman"/>
          <w:sz w:val="24"/>
          <w:szCs w:val="24"/>
        </w:rPr>
        <w:t>représentants</w:t>
      </w:r>
      <w:r w:rsidR="00CC1446">
        <w:rPr>
          <w:rFonts w:ascii="Times New Roman" w:hAnsi="Times New Roman" w:cs="Times New Roman"/>
          <w:sz w:val="24"/>
          <w:szCs w:val="24"/>
        </w:rPr>
        <w:t xml:space="preserve"> du </w:t>
      </w:r>
      <w:r w:rsidR="00047C61">
        <w:rPr>
          <w:rFonts w:ascii="Times New Roman" w:hAnsi="Times New Roman" w:cs="Times New Roman"/>
          <w:sz w:val="24"/>
          <w:szCs w:val="24"/>
        </w:rPr>
        <w:t>Comité</w:t>
      </w:r>
      <w:r w:rsidR="00CC1446">
        <w:rPr>
          <w:rFonts w:ascii="Times New Roman" w:hAnsi="Times New Roman" w:cs="Times New Roman"/>
          <w:sz w:val="24"/>
          <w:szCs w:val="24"/>
        </w:rPr>
        <w:t xml:space="preserve"> Local Consultatif. </w:t>
      </w:r>
      <w:r w:rsidR="00047C61">
        <w:rPr>
          <w:rFonts w:ascii="Times New Roman" w:hAnsi="Times New Roman" w:cs="Times New Roman"/>
          <w:sz w:val="24"/>
          <w:szCs w:val="24"/>
        </w:rPr>
        <w:t>Ce Comit</w:t>
      </w:r>
      <w:r w:rsidR="00047C61" w:rsidRPr="005B5283">
        <w:rPr>
          <w:rFonts w:ascii="Times New Roman" w:hAnsi="Times New Roman" w:cs="Times New Roman"/>
          <w:sz w:val="24"/>
          <w:szCs w:val="24"/>
        </w:rPr>
        <w:t>é</w:t>
      </w:r>
      <w:r w:rsidR="00047C61">
        <w:rPr>
          <w:rFonts w:ascii="Times New Roman" w:hAnsi="Times New Roman" w:cs="Times New Roman"/>
          <w:sz w:val="24"/>
          <w:szCs w:val="24"/>
        </w:rPr>
        <w:t xml:space="preserve"> sera compos</w:t>
      </w:r>
      <w:r w:rsidR="00047C61" w:rsidRPr="005B5283">
        <w:rPr>
          <w:rFonts w:ascii="Times New Roman" w:hAnsi="Times New Roman" w:cs="Times New Roman"/>
          <w:sz w:val="24"/>
          <w:szCs w:val="24"/>
        </w:rPr>
        <w:t>é</w:t>
      </w:r>
      <w:r w:rsidR="00047C61">
        <w:rPr>
          <w:rFonts w:ascii="Times New Roman" w:hAnsi="Times New Roman" w:cs="Times New Roman"/>
          <w:sz w:val="24"/>
          <w:szCs w:val="24"/>
        </w:rPr>
        <w:t xml:space="preserve"> de quarante-deux (42) membres, tandis que celui </w:t>
      </w:r>
      <w:r w:rsidRPr="005B5283">
        <w:rPr>
          <w:rFonts w:ascii="Times New Roman" w:hAnsi="Times New Roman" w:cs="Times New Roman"/>
          <w:sz w:val="24"/>
          <w:szCs w:val="24"/>
        </w:rPr>
        <w:t xml:space="preserve">de la foret de </w:t>
      </w:r>
      <w:r w:rsidR="00784043">
        <w:rPr>
          <w:rFonts w:ascii="Times New Roman" w:hAnsi="Times New Roman" w:cs="Times New Roman"/>
          <w:sz w:val="24"/>
          <w:szCs w:val="24"/>
        </w:rPr>
        <w:t xml:space="preserve">l’Ouest </w:t>
      </w:r>
      <w:r w:rsidRPr="005B5283">
        <w:rPr>
          <w:rFonts w:ascii="Times New Roman" w:hAnsi="Times New Roman" w:cs="Times New Roman"/>
          <w:sz w:val="24"/>
          <w:szCs w:val="24"/>
        </w:rPr>
        <w:t>GBA et de la Reserve Naturelle de Nimba  est comp</w:t>
      </w:r>
      <w:r w:rsidR="00047C61">
        <w:rPr>
          <w:rFonts w:ascii="Times New Roman" w:hAnsi="Times New Roman" w:cs="Times New Roman"/>
          <w:sz w:val="24"/>
          <w:szCs w:val="24"/>
        </w:rPr>
        <w:t>rend seize (</w:t>
      </w:r>
      <w:r w:rsidR="00CC1446">
        <w:rPr>
          <w:rFonts w:ascii="Times New Roman" w:hAnsi="Times New Roman" w:cs="Times New Roman"/>
          <w:sz w:val="24"/>
          <w:szCs w:val="24"/>
        </w:rPr>
        <w:t>16</w:t>
      </w:r>
      <w:r w:rsidR="00047C61">
        <w:rPr>
          <w:rFonts w:ascii="Times New Roman" w:hAnsi="Times New Roman" w:cs="Times New Roman"/>
          <w:sz w:val="24"/>
          <w:szCs w:val="24"/>
        </w:rPr>
        <w:t>)</w:t>
      </w:r>
      <w:r w:rsidR="00CC1446">
        <w:rPr>
          <w:rFonts w:ascii="Times New Roman" w:hAnsi="Times New Roman" w:cs="Times New Roman"/>
          <w:sz w:val="24"/>
          <w:szCs w:val="24"/>
        </w:rPr>
        <w:t xml:space="preserve"> </w:t>
      </w:r>
      <w:r w:rsidRPr="005B5283">
        <w:rPr>
          <w:rFonts w:ascii="Times New Roman" w:hAnsi="Times New Roman" w:cs="Times New Roman"/>
          <w:sz w:val="24"/>
          <w:szCs w:val="24"/>
        </w:rPr>
        <w:t xml:space="preserve">membres, dont </w:t>
      </w:r>
      <w:r w:rsidR="00047C61">
        <w:rPr>
          <w:rFonts w:ascii="Times New Roman" w:hAnsi="Times New Roman" w:cs="Times New Roman"/>
          <w:sz w:val="24"/>
          <w:szCs w:val="24"/>
        </w:rPr>
        <w:t>cinq (</w:t>
      </w:r>
      <w:r w:rsidR="00CC1446">
        <w:rPr>
          <w:rFonts w:ascii="Times New Roman" w:hAnsi="Times New Roman" w:cs="Times New Roman"/>
          <w:sz w:val="24"/>
          <w:szCs w:val="24"/>
        </w:rPr>
        <w:t>5</w:t>
      </w:r>
      <w:r w:rsidR="00047C61">
        <w:rPr>
          <w:rFonts w:ascii="Times New Roman" w:hAnsi="Times New Roman" w:cs="Times New Roman"/>
          <w:sz w:val="24"/>
          <w:szCs w:val="24"/>
        </w:rPr>
        <w:t>)</w:t>
      </w:r>
      <w:r w:rsidR="00CC1446">
        <w:rPr>
          <w:rFonts w:ascii="Times New Roman" w:hAnsi="Times New Roman" w:cs="Times New Roman"/>
          <w:sz w:val="24"/>
          <w:szCs w:val="24"/>
        </w:rPr>
        <w:t xml:space="preserve"> et </w:t>
      </w:r>
      <w:r w:rsidR="00047C61">
        <w:rPr>
          <w:rFonts w:ascii="Times New Roman" w:hAnsi="Times New Roman" w:cs="Times New Roman"/>
          <w:sz w:val="24"/>
          <w:szCs w:val="24"/>
        </w:rPr>
        <w:t>onze (</w:t>
      </w:r>
      <w:r w:rsidR="00CC1446">
        <w:rPr>
          <w:rFonts w:ascii="Times New Roman" w:hAnsi="Times New Roman" w:cs="Times New Roman"/>
          <w:sz w:val="24"/>
          <w:szCs w:val="24"/>
        </w:rPr>
        <w:t>11</w:t>
      </w:r>
      <w:r w:rsidR="00047C61">
        <w:rPr>
          <w:rFonts w:ascii="Times New Roman" w:hAnsi="Times New Roman" w:cs="Times New Roman"/>
          <w:sz w:val="24"/>
          <w:szCs w:val="24"/>
        </w:rPr>
        <w:t>)</w:t>
      </w:r>
      <w:r w:rsidR="00CC1446">
        <w:rPr>
          <w:rFonts w:ascii="Times New Roman" w:hAnsi="Times New Roman" w:cs="Times New Roman"/>
          <w:sz w:val="24"/>
          <w:szCs w:val="24"/>
        </w:rPr>
        <w:t xml:space="preserve"> hommes, et </w:t>
      </w:r>
      <w:r w:rsidR="00047C61">
        <w:rPr>
          <w:rFonts w:ascii="Times New Roman" w:hAnsi="Times New Roman" w:cs="Times New Roman"/>
          <w:sz w:val="24"/>
          <w:szCs w:val="24"/>
        </w:rPr>
        <w:t>six (</w:t>
      </w:r>
      <w:r w:rsidR="00CC1446">
        <w:rPr>
          <w:rFonts w:ascii="Times New Roman" w:hAnsi="Times New Roman" w:cs="Times New Roman"/>
          <w:sz w:val="24"/>
          <w:szCs w:val="24"/>
        </w:rPr>
        <w:t>6</w:t>
      </w:r>
      <w:r w:rsidR="00047C61">
        <w:rPr>
          <w:rFonts w:ascii="Times New Roman" w:hAnsi="Times New Roman" w:cs="Times New Roman"/>
          <w:sz w:val="24"/>
          <w:szCs w:val="24"/>
        </w:rPr>
        <w:t>)</w:t>
      </w:r>
      <w:r w:rsidRPr="005B5283">
        <w:rPr>
          <w:rFonts w:ascii="Times New Roman" w:hAnsi="Times New Roman" w:cs="Times New Roman"/>
          <w:sz w:val="24"/>
          <w:szCs w:val="24"/>
        </w:rPr>
        <w:t xml:space="preserve"> femmes et </w:t>
      </w:r>
      <w:r w:rsidR="00047C61">
        <w:rPr>
          <w:rFonts w:ascii="Times New Roman" w:hAnsi="Times New Roman" w:cs="Times New Roman"/>
          <w:sz w:val="24"/>
          <w:szCs w:val="24"/>
        </w:rPr>
        <w:t>sept (</w:t>
      </w:r>
      <w:r w:rsidR="00CC1446">
        <w:rPr>
          <w:rFonts w:ascii="Times New Roman" w:hAnsi="Times New Roman" w:cs="Times New Roman"/>
          <w:sz w:val="24"/>
          <w:szCs w:val="24"/>
        </w:rPr>
        <w:t>7</w:t>
      </w:r>
      <w:r w:rsidR="00047C61">
        <w:rPr>
          <w:rFonts w:ascii="Times New Roman" w:hAnsi="Times New Roman" w:cs="Times New Roman"/>
          <w:sz w:val="24"/>
          <w:szCs w:val="24"/>
        </w:rPr>
        <w:t>)</w:t>
      </w:r>
      <w:r w:rsidR="00CC1446">
        <w:rPr>
          <w:rFonts w:ascii="Times New Roman" w:hAnsi="Times New Roman" w:cs="Times New Roman"/>
          <w:sz w:val="24"/>
          <w:szCs w:val="24"/>
        </w:rPr>
        <w:t xml:space="preserve"> hommes pour </w:t>
      </w:r>
      <w:r w:rsidR="00047C61">
        <w:rPr>
          <w:rFonts w:ascii="Times New Roman" w:hAnsi="Times New Roman" w:cs="Times New Roman"/>
          <w:sz w:val="24"/>
          <w:szCs w:val="24"/>
        </w:rPr>
        <w:t xml:space="preserve">le </w:t>
      </w:r>
      <w:r w:rsidR="00CC1446">
        <w:rPr>
          <w:rFonts w:ascii="Times New Roman" w:hAnsi="Times New Roman" w:cs="Times New Roman"/>
          <w:sz w:val="24"/>
          <w:szCs w:val="24"/>
        </w:rPr>
        <w:t>Groupe de Travail Technique</w:t>
      </w:r>
      <w:r w:rsidR="00CC1446" w:rsidRPr="00CC1446">
        <w:rPr>
          <w:rFonts w:ascii="Times New Roman" w:hAnsi="Times New Roman" w:cs="Times New Roman"/>
          <w:sz w:val="24"/>
          <w:szCs w:val="24"/>
        </w:rPr>
        <w:t xml:space="preserve"> </w:t>
      </w:r>
      <w:r w:rsidR="00CC1446" w:rsidRPr="005B5283">
        <w:rPr>
          <w:rFonts w:ascii="Times New Roman" w:hAnsi="Times New Roman" w:cs="Times New Roman"/>
          <w:sz w:val="24"/>
          <w:szCs w:val="24"/>
        </w:rPr>
        <w:t xml:space="preserve">l’aire protégée de </w:t>
      </w:r>
      <w:proofErr w:type="spellStart"/>
      <w:r w:rsidR="00CC1446" w:rsidRPr="005B5283">
        <w:rPr>
          <w:rFonts w:ascii="Times New Roman" w:hAnsi="Times New Roman" w:cs="Times New Roman"/>
          <w:sz w:val="24"/>
          <w:szCs w:val="24"/>
        </w:rPr>
        <w:t>Wonegezi</w:t>
      </w:r>
      <w:proofErr w:type="spellEnd"/>
      <w:r w:rsidR="00CC1446">
        <w:rPr>
          <w:rFonts w:ascii="Times New Roman" w:hAnsi="Times New Roman" w:cs="Times New Roman"/>
          <w:sz w:val="24"/>
          <w:szCs w:val="24"/>
        </w:rPr>
        <w:t xml:space="preserve">. Le Comite Consultatif Local de </w:t>
      </w:r>
      <w:proofErr w:type="spellStart"/>
      <w:r w:rsidR="00CC1446">
        <w:rPr>
          <w:rFonts w:ascii="Times New Roman" w:hAnsi="Times New Roman" w:cs="Times New Roman"/>
          <w:sz w:val="24"/>
          <w:szCs w:val="24"/>
        </w:rPr>
        <w:t>Wonegizi</w:t>
      </w:r>
      <w:proofErr w:type="spellEnd"/>
      <w:r w:rsidR="00CC1446">
        <w:rPr>
          <w:rFonts w:ascii="Times New Roman" w:hAnsi="Times New Roman" w:cs="Times New Roman"/>
          <w:sz w:val="24"/>
          <w:szCs w:val="24"/>
        </w:rPr>
        <w:t xml:space="preserve"> </w:t>
      </w:r>
      <w:r w:rsidR="00047C61">
        <w:rPr>
          <w:rFonts w:ascii="Times New Roman" w:hAnsi="Times New Roman" w:cs="Times New Roman"/>
          <w:sz w:val="24"/>
          <w:szCs w:val="24"/>
        </w:rPr>
        <w:t>a vingt-six (26) membres</w:t>
      </w:r>
      <w:r w:rsidRPr="005B5283">
        <w:rPr>
          <w:rFonts w:ascii="Times New Roman" w:hAnsi="Times New Roman" w:cs="Times New Roman"/>
          <w:sz w:val="24"/>
          <w:szCs w:val="24"/>
        </w:rPr>
        <w:t>.</w:t>
      </w:r>
      <w:r w:rsidR="00286C6F" w:rsidRPr="00286C6F">
        <w:rPr>
          <w:rFonts w:ascii="Times New Roman" w:hAnsi="Times New Roman" w:cs="Times New Roman"/>
          <w:noProof/>
          <w:sz w:val="16"/>
          <w:szCs w:val="16"/>
        </w:rPr>
        <w:t xml:space="preserve"> </w:t>
      </w:r>
    </w:p>
    <w:p w:rsidR="00CC1446" w:rsidRDefault="00CC1446" w:rsidP="00AF1DDD">
      <w:pPr>
        <w:spacing w:line="240" w:lineRule="auto"/>
        <w:jc w:val="both"/>
        <w:rPr>
          <w:rFonts w:ascii="Times New Roman" w:hAnsi="Times New Roman" w:cs="Times New Roman"/>
          <w:noProof/>
          <w:sz w:val="16"/>
          <w:szCs w:val="16"/>
        </w:rPr>
      </w:pPr>
    </w:p>
    <w:p w:rsidR="00CC1446" w:rsidRPr="00691440" w:rsidRDefault="00CC1446" w:rsidP="00AF1DDD">
      <w:pPr>
        <w:spacing w:line="240" w:lineRule="auto"/>
        <w:jc w:val="both"/>
      </w:pPr>
    </w:p>
    <w:sectPr w:rsidR="00CC1446" w:rsidRPr="006914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B39"/>
    <w:rsid w:val="000034D4"/>
    <w:rsid w:val="000102DE"/>
    <w:rsid w:val="00047C61"/>
    <w:rsid w:val="00114263"/>
    <w:rsid w:val="001A1255"/>
    <w:rsid w:val="00260936"/>
    <w:rsid w:val="0027765E"/>
    <w:rsid w:val="00286C6F"/>
    <w:rsid w:val="00362BCE"/>
    <w:rsid w:val="0040765B"/>
    <w:rsid w:val="00425B39"/>
    <w:rsid w:val="00455354"/>
    <w:rsid w:val="004855A8"/>
    <w:rsid w:val="004A5909"/>
    <w:rsid w:val="004F57F9"/>
    <w:rsid w:val="005B5283"/>
    <w:rsid w:val="00691440"/>
    <w:rsid w:val="006B53D0"/>
    <w:rsid w:val="00784043"/>
    <w:rsid w:val="007F6CD6"/>
    <w:rsid w:val="00846E91"/>
    <w:rsid w:val="0084797C"/>
    <w:rsid w:val="008B4373"/>
    <w:rsid w:val="00967277"/>
    <w:rsid w:val="00994E8C"/>
    <w:rsid w:val="00995FE7"/>
    <w:rsid w:val="009B13F5"/>
    <w:rsid w:val="00A00FBE"/>
    <w:rsid w:val="00A112A7"/>
    <w:rsid w:val="00A20B1E"/>
    <w:rsid w:val="00AF1DDD"/>
    <w:rsid w:val="00AF6A88"/>
    <w:rsid w:val="00B16A94"/>
    <w:rsid w:val="00C36037"/>
    <w:rsid w:val="00CB5556"/>
    <w:rsid w:val="00CC1446"/>
    <w:rsid w:val="00D5220C"/>
    <w:rsid w:val="00D54507"/>
    <w:rsid w:val="00DF2E1D"/>
    <w:rsid w:val="00E157B5"/>
    <w:rsid w:val="00E72739"/>
    <w:rsid w:val="00E80C4B"/>
    <w:rsid w:val="00F258B4"/>
    <w:rsid w:val="00FB2393"/>
    <w:rsid w:val="00FE6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B39"/>
    <w:pPr>
      <w:spacing w:after="160" w:line="259" w:lineRule="auto"/>
    </w:pPr>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2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20C"/>
    <w:rPr>
      <w:rFonts w:ascii="Tahoma" w:hAnsi="Tahoma" w:cs="Tahoma"/>
      <w:sz w:val="16"/>
      <w:szCs w:val="16"/>
      <w:lang w:val="fr-FR"/>
    </w:rPr>
  </w:style>
  <w:style w:type="character" w:styleId="CommentReference">
    <w:name w:val="annotation reference"/>
    <w:basedOn w:val="DefaultParagraphFont"/>
    <w:uiPriority w:val="99"/>
    <w:semiHidden/>
    <w:unhideWhenUsed/>
    <w:rsid w:val="001A1255"/>
    <w:rPr>
      <w:sz w:val="16"/>
      <w:szCs w:val="16"/>
    </w:rPr>
  </w:style>
  <w:style w:type="paragraph" w:styleId="CommentText">
    <w:name w:val="annotation text"/>
    <w:basedOn w:val="Normal"/>
    <w:link w:val="CommentTextChar"/>
    <w:uiPriority w:val="99"/>
    <w:semiHidden/>
    <w:unhideWhenUsed/>
    <w:rsid w:val="001A1255"/>
    <w:pPr>
      <w:spacing w:line="240" w:lineRule="auto"/>
    </w:pPr>
    <w:rPr>
      <w:sz w:val="20"/>
      <w:szCs w:val="20"/>
    </w:rPr>
  </w:style>
  <w:style w:type="character" w:customStyle="1" w:styleId="CommentTextChar">
    <w:name w:val="Comment Text Char"/>
    <w:basedOn w:val="DefaultParagraphFont"/>
    <w:link w:val="CommentText"/>
    <w:uiPriority w:val="99"/>
    <w:semiHidden/>
    <w:rsid w:val="001A1255"/>
    <w:rPr>
      <w:sz w:val="20"/>
      <w:szCs w:val="20"/>
      <w:lang w:val="fr-FR"/>
    </w:rPr>
  </w:style>
  <w:style w:type="paragraph" w:styleId="CommentSubject">
    <w:name w:val="annotation subject"/>
    <w:basedOn w:val="CommentText"/>
    <w:next w:val="CommentText"/>
    <w:link w:val="CommentSubjectChar"/>
    <w:uiPriority w:val="99"/>
    <w:semiHidden/>
    <w:unhideWhenUsed/>
    <w:rsid w:val="001A1255"/>
    <w:rPr>
      <w:b/>
      <w:bCs/>
    </w:rPr>
  </w:style>
  <w:style w:type="character" w:customStyle="1" w:styleId="CommentSubjectChar">
    <w:name w:val="Comment Subject Char"/>
    <w:basedOn w:val="CommentTextChar"/>
    <w:link w:val="CommentSubject"/>
    <w:uiPriority w:val="99"/>
    <w:semiHidden/>
    <w:rsid w:val="001A1255"/>
    <w:rPr>
      <w:b/>
      <w:bCs/>
      <w:sz w:val="20"/>
      <w:szCs w:val="20"/>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B39"/>
    <w:pPr>
      <w:spacing w:after="160" w:line="259" w:lineRule="auto"/>
    </w:pPr>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2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20C"/>
    <w:rPr>
      <w:rFonts w:ascii="Tahoma" w:hAnsi="Tahoma" w:cs="Tahoma"/>
      <w:sz w:val="16"/>
      <w:szCs w:val="16"/>
      <w:lang w:val="fr-FR"/>
    </w:rPr>
  </w:style>
  <w:style w:type="character" w:styleId="CommentReference">
    <w:name w:val="annotation reference"/>
    <w:basedOn w:val="DefaultParagraphFont"/>
    <w:uiPriority w:val="99"/>
    <w:semiHidden/>
    <w:unhideWhenUsed/>
    <w:rsid w:val="001A1255"/>
    <w:rPr>
      <w:sz w:val="16"/>
      <w:szCs w:val="16"/>
    </w:rPr>
  </w:style>
  <w:style w:type="paragraph" w:styleId="CommentText">
    <w:name w:val="annotation text"/>
    <w:basedOn w:val="Normal"/>
    <w:link w:val="CommentTextChar"/>
    <w:uiPriority w:val="99"/>
    <w:semiHidden/>
    <w:unhideWhenUsed/>
    <w:rsid w:val="001A1255"/>
    <w:pPr>
      <w:spacing w:line="240" w:lineRule="auto"/>
    </w:pPr>
    <w:rPr>
      <w:sz w:val="20"/>
      <w:szCs w:val="20"/>
    </w:rPr>
  </w:style>
  <w:style w:type="character" w:customStyle="1" w:styleId="CommentTextChar">
    <w:name w:val="Comment Text Char"/>
    <w:basedOn w:val="DefaultParagraphFont"/>
    <w:link w:val="CommentText"/>
    <w:uiPriority w:val="99"/>
    <w:semiHidden/>
    <w:rsid w:val="001A1255"/>
    <w:rPr>
      <w:sz w:val="20"/>
      <w:szCs w:val="20"/>
      <w:lang w:val="fr-FR"/>
    </w:rPr>
  </w:style>
  <w:style w:type="paragraph" w:styleId="CommentSubject">
    <w:name w:val="annotation subject"/>
    <w:basedOn w:val="CommentText"/>
    <w:next w:val="CommentText"/>
    <w:link w:val="CommentSubjectChar"/>
    <w:uiPriority w:val="99"/>
    <w:semiHidden/>
    <w:unhideWhenUsed/>
    <w:rsid w:val="001A1255"/>
    <w:rPr>
      <w:b/>
      <w:bCs/>
    </w:rPr>
  </w:style>
  <w:style w:type="character" w:customStyle="1" w:styleId="CommentSubjectChar">
    <w:name w:val="Comment Subject Char"/>
    <w:basedOn w:val="CommentTextChar"/>
    <w:link w:val="CommentSubject"/>
    <w:uiPriority w:val="99"/>
    <w:semiHidden/>
    <w:rsid w:val="001A1255"/>
    <w:rPr>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87773-CFDF-4C91-BAB4-5048049AA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438</Words>
  <Characters>2500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Trokon Saykpa</cp:lastModifiedBy>
  <cp:revision>4</cp:revision>
  <dcterms:created xsi:type="dcterms:W3CDTF">2018-12-17T16:54:00Z</dcterms:created>
  <dcterms:modified xsi:type="dcterms:W3CDTF">2019-10-01T21:45:00Z</dcterms:modified>
</cp:coreProperties>
</file>